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1B8B" w:rsidRDefault="00157E01">
      <w:pPr>
        <w:pStyle w:val="CRCoverPage"/>
        <w:tabs>
          <w:tab w:val="right" w:pos="9639"/>
        </w:tabs>
        <w:spacing w:after="0"/>
        <w:rPr>
          <w:rFonts w:eastAsia="宋体"/>
          <w:b/>
          <w:lang w:val="en-US" w:eastAsia="zh-CN"/>
        </w:rPr>
      </w:pPr>
      <w:bookmarkStart w:id="0" w:name="_Ref494746248"/>
      <w:bookmarkStart w:id="1" w:name="historyclause"/>
      <w:r>
        <w:rPr>
          <w:rFonts w:eastAsia="宋体"/>
          <w:b/>
          <w:lang w:val="en-US"/>
        </w:rPr>
        <w:t xml:space="preserve">3GPP </w:t>
      </w:r>
      <w:r>
        <w:rPr>
          <w:rFonts w:eastAsia="宋体" w:hint="eastAsia"/>
          <w:b/>
          <w:lang w:val="en-US"/>
        </w:rPr>
        <w:t>TSG-</w:t>
      </w:r>
      <w:r>
        <w:rPr>
          <w:rFonts w:eastAsia="宋体" w:hint="eastAsia"/>
          <w:b/>
          <w:lang w:val="en-US"/>
        </w:rPr>
        <w:fldChar w:fldCharType="begin"/>
      </w:r>
      <w:r>
        <w:rPr>
          <w:rFonts w:eastAsia="宋体" w:hint="eastAsia"/>
          <w:b/>
          <w:lang w:val="en-US"/>
        </w:rPr>
        <w:instrText xml:space="preserve"> DOCPROPERTY  TSG/WGRef  \* MERGEFORMAT </w:instrText>
      </w:r>
      <w:r>
        <w:rPr>
          <w:rFonts w:eastAsia="宋体" w:hint="eastAsia"/>
          <w:b/>
          <w:lang w:val="en-US"/>
        </w:rPr>
        <w:fldChar w:fldCharType="separate"/>
      </w:r>
      <w:r>
        <w:rPr>
          <w:rFonts w:eastAsia="宋体" w:hint="eastAsia"/>
          <w:b/>
          <w:lang w:val="en-US"/>
        </w:rPr>
        <w:t>RAN WG1</w:t>
      </w:r>
      <w:r>
        <w:rPr>
          <w:rFonts w:eastAsia="宋体" w:hint="eastAsia"/>
          <w:b/>
          <w:lang w:val="en-US"/>
        </w:rPr>
        <w:fldChar w:fldCharType="end"/>
      </w:r>
      <w:r>
        <w:rPr>
          <w:rFonts w:eastAsia="宋体" w:hint="eastAsia"/>
          <w:b/>
          <w:lang w:val="en-US"/>
        </w:rPr>
        <w:t xml:space="preserve"> #</w:t>
      </w:r>
      <w:r>
        <w:rPr>
          <w:rFonts w:eastAsia="宋体" w:hint="eastAsia"/>
          <w:b/>
          <w:lang w:val="en-US" w:eastAsia="zh-CN"/>
        </w:rPr>
        <w:t>113</w:t>
      </w:r>
      <w:r>
        <w:rPr>
          <w:rFonts w:eastAsia="宋体" w:hint="eastAsia"/>
          <w:b/>
          <w:lang w:val="en-US"/>
        </w:rPr>
        <w:tab/>
        <w:t>R1-230</w:t>
      </w:r>
      <w:r>
        <w:rPr>
          <w:rFonts w:eastAsia="宋体" w:hint="eastAsia"/>
          <w:b/>
          <w:lang w:val="en-US" w:eastAsia="zh-CN"/>
        </w:rPr>
        <w:t>4589</w:t>
      </w:r>
    </w:p>
    <w:p w:rsidR="00291B8B" w:rsidRDefault="00157E01">
      <w:pPr>
        <w:tabs>
          <w:tab w:val="center" w:pos="4536"/>
          <w:tab w:val="right" w:pos="8280"/>
          <w:tab w:val="right" w:pos="9639"/>
        </w:tabs>
        <w:spacing w:after="0"/>
        <w:ind w:left="402" w:right="2" w:hangingChars="200" w:hanging="402"/>
        <w:rPr>
          <w:rFonts w:ascii="Arial" w:hAnsi="Arial" w:cs="Arial"/>
          <w:b/>
          <w:lang w:eastAsia="zh-CN"/>
        </w:rPr>
      </w:pPr>
      <w:bookmarkStart w:id="2" w:name="OLE_LINK21"/>
      <w:r>
        <w:rPr>
          <w:rFonts w:ascii="Arial" w:eastAsia="MS Mincho" w:hAnsi="Arial" w:cs="Arial"/>
          <w:b/>
          <w:bCs/>
          <w:lang w:eastAsia="ja-JP"/>
        </w:rPr>
        <w:t>Incheon, Korea, May 22</w:t>
      </w:r>
      <w:r>
        <w:rPr>
          <w:rFonts w:ascii="Arial" w:eastAsia="MS Mincho" w:hAnsi="Arial" w:cs="Arial"/>
          <w:b/>
          <w:bCs/>
          <w:vertAlign w:val="superscript"/>
          <w:lang w:eastAsia="ja-JP"/>
        </w:rPr>
        <w:t>nd</w:t>
      </w:r>
      <w:r>
        <w:rPr>
          <w:rFonts w:ascii="Arial" w:eastAsia="MS Mincho" w:hAnsi="Arial" w:cs="Arial"/>
          <w:b/>
          <w:bCs/>
          <w:lang w:eastAsia="ja-JP"/>
        </w:rPr>
        <w:t xml:space="preserve"> – May 26</w:t>
      </w:r>
      <w:r>
        <w:rPr>
          <w:rFonts w:ascii="Arial" w:eastAsia="MS Mincho" w:hAnsi="Arial" w:cs="Arial"/>
          <w:b/>
          <w:bCs/>
          <w:vertAlign w:val="superscript"/>
          <w:lang w:eastAsia="ja-JP"/>
        </w:rPr>
        <w:t>th</w:t>
      </w:r>
      <w:r>
        <w:rPr>
          <w:rFonts w:ascii="Arial" w:eastAsia="MS Mincho" w:hAnsi="Arial" w:cs="Arial"/>
          <w:b/>
          <w:bCs/>
          <w:lang w:eastAsia="ja-JP"/>
        </w:rPr>
        <w:t>, 2023</w:t>
      </w:r>
    </w:p>
    <w:bookmarkEnd w:id="2"/>
    <w:p w:rsidR="00291B8B" w:rsidRDefault="00291B8B">
      <w:pPr>
        <w:widowControl w:val="0"/>
        <w:tabs>
          <w:tab w:val="left" w:pos="1985"/>
        </w:tabs>
        <w:spacing w:after="0"/>
        <w:jc w:val="both"/>
        <w:rPr>
          <w:rFonts w:ascii="Arial" w:eastAsia="宋体" w:hAnsi="Arial"/>
          <w:b/>
          <w:kern w:val="2"/>
          <w:sz w:val="21"/>
          <w:szCs w:val="22"/>
          <w:lang w:val="en-US" w:eastAsia="zh-CN" w:bidi="ar"/>
        </w:rPr>
      </w:pPr>
    </w:p>
    <w:p w:rsidR="00291B8B" w:rsidRDefault="00157E01">
      <w:pPr>
        <w:widowControl w:val="0"/>
        <w:tabs>
          <w:tab w:val="left" w:pos="1985"/>
        </w:tabs>
        <w:spacing w:after="0"/>
        <w:jc w:val="both"/>
        <w:rPr>
          <w:rFonts w:ascii="Arial" w:hAnsi="Arial"/>
          <w:b/>
          <w:lang w:val="en-US"/>
        </w:rPr>
      </w:pPr>
      <w:r>
        <w:rPr>
          <w:rFonts w:ascii="Arial" w:eastAsia="宋体" w:hAnsi="Arial"/>
          <w:b/>
          <w:kern w:val="2"/>
          <w:lang w:val="en-US" w:eastAsia="zh-CN" w:bidi="ar"/>
        </w:rPr>
        <w:t xml:space="preserve">Source: </w:t>
      </w:r>
      <w:r>
        <w:rPr>
          <w:rFonts w:ascii="Arial" w:eastAsia="宋体" w:hAnsi="Arial"/>
          <w:b/>
          <w:kern w:val="2"/>
          <w:lang w:val="en-US" w:eastAsia="zh-CN" w:bidi="ar"/>
        </w:rPr>
        <w:tab/>
        <w:t>ZTE</w:t>
      </w:r>
    </w:p>
    <w:p w:rsidR="00291B8B" w:rsidRDefault="00157E01">
      <w:pPr>
        <w:widowControl w:val="0"/>
        <w:spacing w:after="0"/>
        <w:ind w:left="1988" w:hanging="1988"/>
        <w:jc w:val="both"/>
        <w:rPr>
          <w:rFonts w:ascii="Arial" w:hAnsi="Arial"/>
          <w:b/>
          <w:lang w:val="en-US"/>
        </w:rPr>
      </w:pPr>
      <w:r>
        <w:rPr>
          <w:rFonts w:ascii="Arial" w:eastAsia="宋体" w:hAnsi="Arial"/>
          <w:b/>
          <w:kern w:val="2"/>
          <w:lang w:val="en-US" w:eastAsia="zh-CN" w:bidi="ar"/>
        </w:rPr>
        <w:t xml:space="preserve">Title: </w:t>
      </w:r>
      <w:r>
        <w:rPr>
          <w:rFonts w:ascii="Arial" w:eastAsia="宋体" w:hAnsi="Arial"/>
          <w:b/>
          <w:kern w:val="2"/>
          <w:lang w:val="en-US" w:eastAsia="zh-CN" w:bidi="ar"/>
        </w:rPr>
        <w:tab/>
        <w:t>Discussion on RAN4 LS on dedicated spectrum less than 5 MHz</w:t>
      </w:r>
    </w:p>
    <w:p w:rsidR="00291B8B" w:rsidRDefault="00157E01">
      <w:pPr>
        <w:widowControl w:val="0"/>
        <w:tabs>
          <w:tab w:val="left" w:pos="1985"/>
        </w:tabs>
        <w:spacing w:after="0"/>
        <w:jc w:val="both"/>
        <w:rPr>
          <w:rFonts w:ascii="Arial" w:hAnsi="Arial"/>
          <w:b/>
          <w:lang w:val="en-US"/>
        </w:rPr>
      </w:pPr>
      <w:r>
        <w:rPr>
          <w:rFonts w:ascii="Arial" w:eastAsia="宋体" w:hAnsi="Arial"/>
          <w:b/>
          <w:kern w:val="2"/>
          <w:lang w:val="en-US" w:eastAsia="zh-CN" w:bidi="ar"/>
        </w:rPr>
        <w:t>Agenda item:</w:t>
      </w:r>
      <w:r>
        <w:rPr>
          <w:rFonts w:ascii="Arial" w:eastAsia="宋体" w:hAnsi="Arial"/>
          <w:b/>
          <w:kern w:val="2"/>
          <w:lang w:val="en-US" w:eastAsia="zh-CN" w:bidi="ar"/>
        </w:rPr>
        <w:tab/>
        <w:t>5</w:t>
      </w:r>
    </w:p>
    <w:p w:rsidR="00291B8B" w:rsidRDefault="00157E01">
      <w:pPr>
        <w:widowControl w:val="0"/>
        <w:spacing w:after="240"/>
        <w:ind w:left="1990" w:hanging="1990"/>
        <w:jc w:val="both"/>
        <w:rPr>
          <w:rFonts w:ascii="Arial" w:hAnsi="Arial"/>
          <w:b/>
          <w:lang w:val="en-US"/>
        </w:rPr>
      </w:pPr>
      <w:r>
        <w:rPr>
          <w:rFonts w:ascii="Arial" w:eastAsia="宋体" w:hAnsi="Arial"/>
          <w:b/>
          <w:kern w:val="2"/>
          <w:lang w:val="en-US" w:eastAsia="zh-CN" w:bidi="ar"/>
        </w:rPr>
        <w:t>Document for:</w:t>
      </w:r>
      <w:r>
        <w:rPr>
          <w:rFonts w:ascii="Arial" w:eastAsia="宋体" w:hAnsi="Arial"/>
          <w:b/>
          <w:kern w:val="2"/>
          <w:lang w:val="en-US" w:eastAsia="zh-CN" w:bidi="ar"/>
        </w:rPr>
        <w:tab/>
      </w:r>
      <w:bookmarkStart w:id="3" w:name="DocumentFor"/>
      <w:bookmarkEnd w:id="3"/>
      <w:r>
        <w:rPr>
          <w:rFonts w:ascii="Arial" w:eastAsia="宋体" w:hAnsi="Arial"/>
          <w:b/>
          <w:kern w:val="2"/>
          <w:lang w:val="en-US" w:eastAsia="zh-CN" w:bidi="ar"/>
        </w:rPr>
        <w:t>Discussion</w:t>
      </w:r>
    </w:p>
    <w:p w:rsidR="00291B8B" w:rsidRDefault="00157E01">
      <w:pPr>
        <w:pStyle w:val="11"/>
        <w:numPr>
          <w:ilvl w:val="0"/>
          <w:numId w:val="21"/>
        </w:numPr>
        <w:rPr>
          <w:lang w:val="en-US"/>
        </w:rPr>
      </w:pPr>
      <w:bookmarkStart w:id="4" w:name="_Ref4817"/>
      <w:r>
        <w:rPr>
          <w:lang w:val="en-US"/>
        </w:rPr>
        <w:t>Introduction</w:t>
      </w:r>
      <w:bookmarkEnd w:id="0"/>
      <w:bookmarkEnd w:id="4"/>
    </w:p>
    <w:p w:rsidR="00291B8B" w:rsidRDefault="00157E01">
      <w:pPr>
        <w:widowControl w:val="0"/>
        <w:jc w:val="both"/>
        <w:rPr>
          <w:rFonts w:eastAsia="宋体"/>
          <w:kern w:val="2"/>
          <w:lang w:val="en-US" w:eastAsia="zh-CN" w:bidi="ar"/>
        </w:rPr>
      </w:pPr>
      <w:r>
        <w:rPr>
          <w:rFonts w:eastAsia="宋体"/>
          <w:kern w:val="2"/>
          <w:lang w:val="en-US" w:eastAsia="zh-CN" w:bidi="ar"/>
        </w:rPr>
        <w:t>In</w:t>
      </w:r>
      <w:r>
        <w:rPr>
          <w:rFonts w:eastAsia="宋体"/>
          <w:kern w:val="2"/>
          <w:lang w:val="en-US" w:eastAsia="zh-CN" w:bidi="ar"/>
        </w:rPr>
        <w:t xml:space="preserve"> LS from RAN4 (R1-2302269/ R4-2303646) on NR support for dedicated spectrum less than 5 MHz for FR1, RAN4 questioned about the number of RBs of PBCH in SSB as well as how PBCH within SSB would be punctured in 3</w:t>
      </w:r>
      <w:r>
        <w:rPr>
          <w:rFonts w:eastAsia="宋体" w:hint="eastAsia"/>
          <w:kern w:val="2"/>
          <w:lang w:val="en-US" w:eastAsia="zh-CN" w:bidi="ar"/>
        </w:rPr>
        <w:t xml:space="preserve"> </w:t>
      </w:r>
      <w:r>
        <w:rPr>
          <w:rFonts w:eastAsia="宋体"/>
          <w:kern w:val="2"/>
          <w:lang w:val="en-US" w:eastAsia="zh-CN" w:bidi="ar"/>
        </w:rPr>
        <w:t xml:space="preserve">MHz channel bandwidth. </w:t>
      </w:r>
    </w:p>
    <w:tbl>
      <w:tblPr>
        <w:tblStyle w:val="afff0"/>
        <w:tblW w:w="0" w:type="auto"/>
        <w:tblLook w:val="04A0" w:firstRow="1" w:lastRow="0" w:firstColumn="1" w:lastColumn="0" w:noHBand="0" w:noVBand="1"/>
      </w:tblPr>
      <w:tblGrid>
        <w:gridCol w:w="9629"/>
      </w:tblGrid>
      <w:tr w:rsidR="00291B8B">
        <w:tc>
          <w:tcPr>
            <w:tcW w:w="9855" w:type="dxa"/>
          </w:tcPr>
          <w:p w:rsidR="00291B8B" w:rsidRDefault="00157E01">
            <w:pPr>
              <w:widowControl w:val="0"/>
              <w:jc w:val="both"/>
              <w:rPr>
                <w:rFonts w:eastAsia="宋体"/>
                <w:kern w:val="2"/>
                <w:lang w:val="en-US" w:eastAsia="zh-CN" w:bidi="ar"/>
              </w:rPr>
            </w:pPr>
            <w:r>
              <w:rPr>
                <w:rFonts w:eastAsia="宋体"/>
                <w:kern w:val="2"/>
                <w:lang w:val="en-US" w:eastAsia="zh-CN" w:bidi="ar"/>
              </w:rPr>
              <w:t>For 3 MHz channel ban</w:t>
            </w:r>
            <w:r>
              <w:rPr>
                <w:rFonts w:eastAsia="宋体"/>
                <w:kern w:val="2"/>
                <w:lang w:val="en-US" w:eastAsia="zh-CN" w:bidi="ar"/>
              </w:rPr>
              <w:t xml:space="preserve">dwidth, it was observed that the choice of the PBCH puncturing will impact the choice of finer synchronization raster. Therefore, RAN4 would like to ask RAN1 how PBCH within SSB will be punctured? </w:t>
            </w:r>
          </w:p>
          <w:p w:rsidR="00291B8B" w:rsidRDefault="00157E01">
            <w:pPr>
              <w:widowControl w:val="0"/>
              <w:jc w:val="both"/>
              <w:rPr>
                <w:rFonts w:eastAsia="宋体"/>
                <w:kern w:val="2"/>
                <w:lang w:val="en-US" w:eastAsia="zh-CN" w:bidi="ar"/>
              </w:rPr>
            </w:pPr>
            <w:r>
              <w:rPr>
                <w:rFonts w:eastAsia="宋体"/>
                <w:kern w:val="2"/>
                <w:lang w:val="en-US" w:eastAsia="zh-CN" w:bidi="ar"/>
              </w:rPr>
              <w:t>Finally, RAN4 would like to ask RAN1 what is the number of</w:t>
            </w:r>
            <w:r>
              <w:rPr>
                <w:rFonts w:eastAsia="宋体"/>
                <w:kern w:val="2"/>
                <w:lang w:val="en-US" w:eastAsia="zh-CN" w:bidi="ar"/>
              </w:rPr>
              <w:t xml:space="preserve"> RBs in the SSB with punctured PBCH.</w:t>
            </w:r>
          </w:p>
        </w:tc>
      </w:tr>
    </w:tbl>
    <w:p w:rsidR="00291B8B" w:rsidRDefault="00291B8B">
      <w:pPr>
        <w:widowControl w:val="0"/>
        <w:spacing w:after="0"/>
        <w:jc w:val="both"/>
        <w:rPr>
          <w:rFonts w:eastAsia="宋体"/>
          <w:kern w:val="2"/>
          <w:lang w:val="en-US" w:eastAsia="zh-CN" w:bidi="ar"/>
        </w:rPr>
      </w:pPr>
    </w:p>
    <w:p w:rsidR="00291B8B" w:rsidRDefault="00157E01">
      <w:pPr>
        <w:widowControl w:val="0"/>
        <w:jc w:val="both"/>
        <w:rPr>
          <w:rFonts w:eastAsia="宋体"/>
          <w:kern w:val="2"/>
          <w:lang w:val="en-US" w:eastAsia="zh-CN" w:bidi="ar"/>
        </w:rPr>
      </w:pPr>
      <w:r>
        <w:rPr>
          <w:rFonts w:eastAsia="宋体"/>
          <w:kern w:val="2"/>
          <w:lang w:val="en-US" w:eastAsia="zh-CN" w:bidi="ar"/>
        </w:rPr>
        <w:t xml:space="preserve">Meanwhile, the issue of PBCH transmission bandwidth was also discussed in RAN#99 meeting and the following conclusion was reached [1]. </w:t>
      </w:r>
      <w:r>
        <w:rPr>
          <w:rFonts w:eastAsia="宋体" w:hint="eastAsia"/>
          <w:kern w:val="2"/>
          <w:lang w:val="en-US" w:eastAsia="zh-CN" w:bidi="ar"/>
        </w:rPr>
        <w:t xml:space="preserve">More specifically, the </w:t>
      </w:r>
      <w:r>
        <w:rPr>
          <w:rFonts w:eastAsia="宋体"/>
          <w:kern w:val="2"/>
          <w:lang w:val="en-US" w:eastAsia="zh-CN" w:bidi="ar"/>
        </w:rPr>
        <w:t xml:space="preserve">transmission bandwidth </w:t>
      </w:r>
      <w:r>
        <w:rPr>
          <w:rFonts w:eastAsia="宋体" w:hint="eastAsia"/>
          <w:kern w:val="2"/>
          <w:lang w:val="en-US" w:eastAsia="zh-CN" w:bidi="ar"/>
        </w:rPr>
        <w:t xml:space="preserve">of PBCH for 3 MHz channel bandwidth in n100 </w:t>
      </w:r>
      <w:r>
        <w:rPr>
          <w:rFonts w:eastAsia="宋体"/>
          <w:kern w:val="2"/>
          <w:lang w:val="en-US" w:eastAsia="zh-CN" w:bidi="ar"/>
        </w:rPr>
        <w:t>is 12 PRBs</w:t>
      </w:r>
      <w:r>
        <w:rPr>
          <w:rFonts w:eastAsia="宋体" w:hint="eastAsia"/>
          <w:kern w:val="2"/>
          <w:lang w:val="en-US" w:eastAsia="zh-CN" w:bidi="ar"/>
        </w:rPr>
        <w:t xml:space="preserve">. It is still to be decided for other bands with 3 MHz channel bandwidth. </w:t>
      </w:r>
    </w:p>
    <w:tbl>
      <w:tblPr>
        <w:tblStyle w:val="afff0"/>
        <w:tblW w:w="0" w:type="auto"/>
        <w:tblLook w:val="04A0" w:firstRow="1" w:lastRow="0" w:firstColumn="1" w:lastColumn="0" w:noHBand="0" w:noVBand="1"/>
      </w:tblPr>
      <w:tblGrid>
        <w:gridCol w:w="9629"/>
      </w:tblGrid>
      <w:tr w:rsidR="00291B8B">
        <w:tc>
          <w:tcPr>
            <w:tcW w:w="9855" w:type="dxa"/>
          </w:tcPr>
          <w:p w:rsidR="00291B8B" w:rsidRDefault="00157E01">
            <w:pPr>
              <w:widowControl w:val="0"/>
              <w:jc w:val="both"/>
              <w:rPr>
                <w:rFonts w:eastAsia="宋体"/>
                <w:kern w:val="2"/>
                <w:lang w:val="en-US" w:eastAsia="zh-CN" w:bidi="ar"/>
              </w:rPr>
            </w:pPr>
            <w:r>
              <w:rPr>
                <w:rFonts w:eastAsia="宋体"/>
                <w:kern w:val="2"/>
                <w:lang w:val="en-US" w:eastAsia="zh-CN" w:bidi="ar"/>
              </w:rPr>
              <w:t>RAN Plenary has discussed the possible transmission bandwidth options for 3 MHz and 5 MHz channel bandwidths for the spectrum a</w:t>
            </w:r>
            <w:r>
              <w:rPr>
                <w:rFonts w:eastAsia="宋体"/>
                <w:kern w:val="2"/>
                <w:lang w:val="en-US" w:eastAsia="zh-CN" w:bidi="ar"/>
              </w:rPr>
              <w:t>llocations on the bands of interest in this work item, and concluded the following:</w:t>
            </w:r>
          </w:p>
          <w:p w:rsidR="00291B8B" w:rsidRDefault="00157E01">
            <w:pPr>
              <w:widowControl w:val="0"/>
              <w:numPr>
                <w:ilvl w:val="0"/>
                <w:numId w:val="22"/>
              </w:numPr>
              <w:jc w:val="both"/>
              <w:rPr>
                <w:rFonts w:eastAsia="宋体"/>
                <w:kern w:val="2"/>
                <w:lang w:val="en-US" w:eastAsia="zh-CN" w:bidi="ar"/>
              </w:rPr>
            </w:pPr>
            <w:r>
              <w:rPr>
                <w:rFonts w:eastAsia="宋体"/>
                <w:kern w:val="2"/>
                <w:lang w:val="en-US" w:eastAsia="zh-CN" w:bidi="ar"/>
              </w:rPr>
              <w:t>For the 3MHz channel bandwidth in band n100 (max channel utilization 15 PRBs as already agreed in RAN1/RAN4):</w:t>
            </w:r>
          </w:p>
          <w:p w:rsidR="00291B8B" w:rsidRDefault="00157E01">
            <w:pPr>
              <w:widowControl w:val="0"/>
              <w:numPr>
                <w:ilvl w:val="0"/>
                <w:numId w:val="23"/>
              </w:numPr>
              <w:jc w:val="both"/>
              <w:rPr>
                <w:rFonts w:eastAsia="宋体"/>
                <w:kern w:val="2"/>
                <w:lang w:val="en-US" w:eastAsia="zh-CN" w:bidi="ar"/>
              </w:rPr>
            </w:pPr>
            <w:bookmarkStart w:id="5" w:name="OLE_LINK2"/>
            <w:r>
              <w:rPr>
                <w:rFonts w:eastAsia="宋体"/>
                <w:kern w:val="2"/>
                <w:lang w:val="en-US" w:eastAsia="zh-CN" w:bidi="ar"/>
              </w:rPr>
              <w:t>PBCH transmission bandwidth is 12 PRBs</w:t>
            </w:r>
            <w:bookmarkEnd w:id="5"/>
          </w:p>
          <w:p w:rsidR="00291B8B" w:rsidRDefault="00157E01">
            <w:pPr>
              <w:widowControl w:val="0"/>
              <w:numPr>
                <w:ilvl w:val="0"/>
                <w:numId w:val="23"/>
              </w:numPr>
              <w:jc w:val="both"/>
              <w:rPr>
                <w:rFonts w:eastAsia="宋体"/>
                <w:kern w:val="2"/>
                <w:lang w:val="en-US" w:eastAsia="zh-CN" w:bidi="ar"/>
              </w:rPr>
            </w:pPr>
            <w:r>
              <w:rPr>
                <w:rFonts w:eastAsia="宋体"/>
                <w:kern w:val="2"/>
                <w:lang w:val="en-US" w:eastAsia="zh-CN" w:bidi="ar"/>
              </w:rPr>
              <w:t xml:space="preserve">CORESET#0 transmission </w:t>
            </w:r>
            <w:r>
              <w:rPr>
                <w:rFonts w:eastAsia="宋体"/>
                <w:kern w:val="2"/>
                <w:lang w:val="en-US" w:eastAsia="zh-CN" w:bidi="ar"/>
              </w:rPr>
              <w:t>bandwidth is to be decided by RAN1</w:t>
            </w:r>
          </w:p>
          <w:p w:rsidR="00291B8B" w:rsidRDefault="00157E01">
            <w:pPr>
              <w:widowControl w:val="0"/>
              <w:jc w:val="both"/>
              <w:rPr>
                <w:rFonts w:eastAsia="宋体"/>
                <w:kern w:val="2"/>
                <w:lang w:val="en-US" w:eastAsia="zh-CN" w:bidi="ar"/>
              </w:rPr>
            </w:pPr>
            <w:r>
              <w:rPr>
                <w:rFonts w:eastAsia="宋体"/>
                <w:kern w:val="2"/>
                <w:lang w:val="en-US" w:eastAsia="zh-CN" w:bidi="ar"/>
              </w:rPr>
              <w:t>RAN1 is requested to consider whether the above also applies for other bands with 3MHz channel bandwidth, or whether the PBCH transmission bandwidth is 15 PRBs for such bands.</w:t>
            </w:r>
          </w:p>
          <w:p w:rsidR="00291B8B" w:rsidRDefault="00157E01">
            <w:pPr>
              <w:widowControl w:val="0"/>
              <w:numPr>
                <w:ilvl w:val="0"/>
                <w:numId w:val="24"/>
              </w:numPr>
              <w:jc w:val="both"/>
              <w:rPr>
                <w:rFonts w:eastAsia="宋体"/>
                <w:kern w:val="2"/>
                <w:lang w:val="en-US" w:eastAsia="zh-CN" w:bidi="ar"/>
              </w:rPr>
            </w:pPr>
            <w:r>
              <w:rPr>
                <w:rFonts w:eastAsia="宋体"/>
                <w:kern w:val="2"/>
                <w:lang w:val="en-US" w:eastAsia="zh-CN" w:bidi="ar"/>
              </w:rPr>
              <w:t>For the 5MHz channel bandwidth:</w:t>
            </w:r>
          </w:p>
          <w:p w:rsidR="00291B8B" w:rsidRDefault="00157E01">
            <w:pPr>
              <w:widowControl w:val="0"/>
              <w:numPr>
                <w:ilvl w:val="0"/>
                <w:numId w:val="23"/>
              </w:numPr>
              <w:jc w:val="both"/>
              <w:rPr>
                <w:rFonts w:eastAsia="宋体"/>
                <w:kern w:val="2"/>
                <w:lang w:val="en-US" w:eastAsia="zh-CN" w:bidi="ar"/>
              </w:rPr>
            </w:pPr>
            <w:r>
              <w:rPr>
                <w:rFonts w:eastAsia="宋体"/>
                <w:kern w:val="2"/>
                <w:lang w:val="en-US" w:eastAsia="zh-CN" w:bidi="ar"/>
              </w:rPr>
              <w:t>PBCH transmis</w:t>
            </w:r>
            <w:r>
              <w:rPr>
                <w:rFonts w:eastAsia="宋体"/>
                <w:kern w:val="2"/>
                <w:lang w:val="en-US" w:eastAsia="zh-CN" w:bidi="ar"/>
              </w:rPr>
              <w:t>sion bandwidth is 20 PRBs</w:t>
            </w:r>
          </w:p>
          <w:p w:rsidR="00291B8B" w:rsidRDefault="00157E01">
            <w:pPr>
              <w:widowControl w:val="0"/>
              <w:numPr>
                <w:ilvl w:val="0"/>
                <w:numId w:val="23"/>
              </w:numPr>
              <w:jc w:val="both"/>
              <w:rPr>
                <w:rFonts w:eastAsia="宋体"/>
                <w:kern w:val="2"/>
                <w:lang w:val="en-US" w:eastAsia="zh-CN" w:bidi="ar"/>
              </w:rPr>
            </w:pPr>
            <w:r>
              <w:rPr>
                <w:rFonts w:eastAsia="宋体"/>
                <w:kern w:val="2"/>
                <w:lang w:val="en-US" w:eastAsia="zh-CN" w:bidi="ar"/>
              </w:rPr>
              <w:t>CORESET#0 transmission bandwidth is to be decided by RAN1</w:t>
            </w:r>
          </w:p>
          <w:p w:rsidR="00291B8B" w:rsidRDefault="00157E01">
            <w:pPr>
              <w:widowControl w:val="0"/>
              <w:numPr>
                <w:ilvl w:val="0"/>
                <w:numId w:val="25"/>
              </w:numPr>
              <w:jc w:val="both"/>
              <w:rPr>
                <w:rFonts w:eastAsia="宋体"/>
                <w:kern w:val="2"/>
                <w:lang w:val="en-US" w:eastAsia="zh-CN" w:bidi="ar"/>
              </w:rPr>
            </w:pPr>
            <w:r>
              <w:rPr>
                <w:rFonts w:eastAsia="宋体"/>
                <w:kern w:val="2"/>
                <w:lang w:val="en-US" w:eastAsia="zh-CN" w:bidi="ar"/>
              </w:rPr>
              <w:t>Other details (including sync raster details) are to be progressed in the WGs.</w:t>
            </w:r>
          </w:p>
        </w:tc>
      </w:tr>
    </w:tbl>
    <w:p w:rsidR="00291B8B" w:rsidRDefault="00291B8B">
      <w:pPr>
        <w:widowControl w:val="0"/>
        <w:spacing w:after="0"/>
        <w:jc w:val="both"/>
        <w:rPr>
          <w:rFonts w:eastAsia="宋体"/>
          <w:kern w:val="2"/>
          <w:lang w:val="en-US" w:eastAsia="zh-CN" w:bidi="ar"/>
        </w:rPr>
      </w:pPr>
    </w:p>
    <w:p w:rsidR="00291B8B" w:rsidRDefault="00157E01">
      <w:pPr>
        <w:widowControl w:val="0"/>
        <w:jc w:val="both"/>
        <w:rPr>
          <w:rFonts w:eastAsia="宋体"/>
          <w:kern w:val="2"/>
          <w:lang w:val="en-US" w:eastAsia="zh-CN" w:bidi="ar"/>
        </w:rPr>
      </w:pPr>
      <w:r>
        <w:rPr>
          <w:rFonts w:eastAsia="宋体"/>
          <w:kern w:val="2"/>
          <w:lang w:val="en-US" w:eastAsia="zh-CN" w:bidi="ar"/>
        </w:rPr>
        <w:t xml:space="preserve">In this contribution, we provide our views on the remaining cases of the number of RBs and </w:t>
      </w:r>
      <w:r>
        <w:rPr>
          <w:rFonts w:eastAsia="宋体"/>
          <w:kern w:val="2"/>
          <w:lang w:val="en-US" w:eastAsia="zh-CN" w:bidi="ar"/>
        </w:rPr>
        <w:t>the available PRBs for PBCH transmission</w:t>
      </w:r>
      <w:r>
        <w:rPr>
          <w:rFonts w:eastAsia="宋体"/>
          <w:kern w:val="2"/>
          <w:lang w:val="en-US" w:eastAsia="zh-CN" w:bidi="ar"/>
        </w:rPr>
        <w:t xml:space="preserve"> in other bands in 3</w:t>
      </w:r>
      <w:r>
        <w:rPr>
          <w:rFonts w:eastAsia="宋体" w:hint="eastAsia"/>
          <w:kern w:val="2"/>
          <w:lang w:val="en-US" w:eastAsia="zh-CN" w:bidi="ar"/>
        </w:rPr>
        <w:t xml:space="preserve"> </w:t>
      </w:r>
      <w:r>
        <w:rPr>
          <w:rFonts w:eastAsia="宋体"/>
          <w:kern w:val="2"/>
          <w:lang w:val="en-US" w:eastAsia="zh-CN" w:bidi="ar"/>
        </w:rPr>
        <w:t xml:space="preserve">MHz channel bandwidth. Correspondingly, the draft reply LS is provided in our contribution [2]. </w:t>
      </w:r>
    </w:p>
    <w:p w:rsidR="00291B8B" w:rsidRDefault="00157E01">
      <w:pPr>
        <w:pStyle w:val="11"/>
        <w:numPr>
          <w:ilvl w:val="0"/>
          <w:numId w:val="21"/>
        </w:numPr>
        <w:rPr>
          <w:lang w:val="en-US" w:eastAsia="zh-CN"/>
        </w:rPr>
      </w:pPr>
      <w:r>
        <w:rPr>
          <w:lang w:val="en-US" w:eastAsia="zh-CN"/>
        </w:rPr>
        <w:t xml:space="preserve">Discussion </w:t>
      </w:r>
    </w:p>
    <w:p w:rsidR="00291B8B" w:rsidRDefault="00157E01">
      <w:pPr>
        <w:pStyle w:val="2"/>
        <w:widowControl w:val="0"/>
        <w:rPr>
          <w:lang w:val="en-US" w:eastAsia="zh-CN"/>
        </w:rPr>
      </w:pPr>
      <w:r>
        <w:rPr>
          <w:lang w:val="en-US" w:eastAsia="zh-CN"/>
        </w:rPr>
        <w:t xml:space="preserve">2.1 </w:t>
      </w:r>
      <w:r>
        <w:rPr>
          <w:rFonts w:hint="eastAsia"/>
          <w:lang w:val="en-US" w:eastAsia="zh-CN"/>
        </w:rPr>
        <w:t>N</w:t>
      </w:r>
      <w:r>
        <w:rPr>
          <w:lang w:val="en-US" w:eastAsia="zh-CN"/>
        </w:rPr>
        <w:t>umber of RBs for PBCH</w:t>
      </w:r>
    </w:p>
    <w:p w:rsidR="00291B8B" w:rsidRDefault="00157E01">
      <w:pPr>
        <w:widowControl w:val="0"/>
        <w:jc w:val="both"/>
        <w:rPr>
          <w:rFonts w:eastAsia="宋体"/>
          <w:kern w:val="2"/>
          <w:lang w:val="en-US" w:eastAsia="zh-CN" w:bidi="ar"/>
        </w:rPr>
      </w:pPr>
      <w:r>
        <w:rPr>
          <w:rFonts w:eastAsia="宋体"/>
          <w:kern w:val="2"/>
          <w:lang w:val="en-US" w:eastAsia="zh-CN" w:bidi="ar"/>
        </w:rPr>
        <w:t>Based on RAN4 LS in R1-2302269/ R4-230364</w:t>
      </w:r>
      <w:r>
        <w:rPr>
          <w:rFonts w:eastAsia="宋体"/>
          <w:kern w:val="2"/>
          <w:lang w:val="en-US" w:eastAsia="zh-CN" w:bidi="ar"/>
        </w:rPr>
        <w:t xml:space="preserve">6, RAN4 has reached an agreement that the maximum transmission bandwidth is 15 PRBs for 3 MHz channel bandwidth. And according to the conclusion made in RAN#99 meeting, </w:t>
      </w:r>
      <w:bookmarkStart w:id="6" w:name="OLE_LINK3"/>
      <w:r>
        <w:rPr>
          <w:rFonts w:eastAsia="宋体"/>
          <w:kern w:val="2"/>
          <w:lang w:val="en-US" w:eastAsia="zh-CN" w:bidi="ar"/>
        </w:rPr>
        <w:t xml:space="preserve">RAN1 is requested to consider whether PBCH transmission bandwidth </w:t>
      </w:r>
      <w:r>
        <w:rPr>
          <w:rFonts w:eastAsia="宋体" w:hint="eastAsia"/>
          <w:kern w:val="2"/>
          <w:lang w:val="en-US" w:eastAsia="zh-CN" w:bidi="ar"/>
        </w:rPr>
        <w:t>with</w:t>
      </w:r>
      <w:r>
        <w:rPr>
          <w:rFonts w:eastAsia="宋体"/>
          <w:kern w:val="2"/>
          <w:lang w:val="en-US" w:eastAsia="zh-CN" w:bidi="ar"/>
        </w:rPr>
        <w:t xml:space="preserve"> 12 PRBs</w:t>
      </w:r>
      <w:r>
        <w:rPr>
          <w:rFonts w:eastAsia="宋体" w:hint="eastAsia"/>
          <w:kern w:val="2"/>
          <w:lang w:val="en-US" w:eastAsia="zh-CN" w:bidi="ar"/>
        </w:rPr>
        <w:t xml:space="preserve"> for n100</w:t>
      </w:r>
      <w:r>
        <w:rPr>
          <w:rFonts w:eastAsia="宋体"/>
          <w:kern w:val="2"/>
          <w:lang w:val="en-US" w:eastAsia="zh-CN" w:bidi="ar"/>
        </w:rPr>
        <w:t xml:space="preserve"> also applies for other bands with 3 MHz channel bandwidth</w:t>
      </w:r>
      <w:bookmarkEnd w:id="6"/>
      <w:r>
        <w:rPr>
          <w:rFonts w:eastAsia="宋体"/>
          <w:kern w:val="2"/>
          <w:lang w:val="en-US" w:eastAsia="zh-CN" w:bidi="ar"/>
        </w:rPr>
        <w:t xml:space="preserve">, or whether the PBCH transmission bandwidth is 15 PRBs for such bands. The reason to adopt 12 PRBs for PBCH transmission is mainly due to the limited available number of PRBs from the operator for </w:t>
      </w:r>
      <w:r>
        <w:rPr>
          <w:rFonts w:eastAsia="宋体"/>
          <w:kern w:val="2"/>
          <w:lang w:val="en-US" w:eastAsia="zh-CN" w:bidi="ar"/>
        </w:rPr>
        <w:t xml:space="preserve">FRMCS use cases in band100. For other bands, we notice that 15 PRBs are available according to the request of operators summarized as follows. </w:t>
      </w:r>
    </w:p>
    <w:p w:rsidR="00291B8B" w:rsidRDefault="00157E01">
      <w:pPr>
        <w:pStyle w:val="afffb"/>
        <w:widowControl w:val="0"/>
        <w:numPr>
          <w:ilvl w:val="0"/>
          <w:numId w:val="26"/>
        </w:numPr>
        <w:snapToGrid w:val="0"/>
        <w:spacing w:after="120"/>
        <w:contextualSpacing w:val="0"/>
        <w:jc w:val="both"/>
        <w:rPr>
          <w:rFonts w:eastAsia="宋体"/>
          <w:kern w:val="2"/>
          <w:lang w:val="en-US" w:eastAsia="zh-CN" w:bidi="ar"/>
        </w:rPr>
      </w:pPr>
      <w:r>
        <w:lastRenderedPageBreak/>
        <w:t>Band 26 and Band 8 in the USA using 3 MHz wide channels have set a precedent of existing networks requiring a gr</w:t>
      </w:r>
      <w:r>
        <w:t>owth path to NR</w:t>
      </w:r>
      <w:r>
        <w:rPr>
          <w:rFonts w:eastAsia="宋体"/>
          <w:kern w:val="2"/>
          <w:lang w:val="en-US" w:eastAsia="zh-CN" w:bidi="ar"/>
        </w:rPr>
        <w:t xml:space="preserve"> </w:t>
      </w:r>
      <w:r>
        <w:rPr>
          <w:rFonts w:eastAsia="宋体" w:hint="eastAsia"/>
          <w:kern w:val="2"/>
          <w:lang w:val="en-US" w:eastAsia="zh-CN" w:bidi="ar"/>
        </w:rPr>
        <w:t>[3].</w:t>
      </w:r>
      <w:r>
        <w:rPr>
          <w:rFonts w:eastAsia="宋体"/>
          <w:kern w:val="2"/>
          <w:lang w:val="en-US" w:eastAsia="zh-CN" w:bidi="ar"/>
        </w:rPr>
        <w:t xml:space="preserve"> </w:t>
      </w:r>
    </w:p>
    <w:p w:rsidR="00291B8B" w:rsidRDefault="00157E01">
      <w:pPr>
        <w:pStyle w:val="afffb"/>
        <w:widowControl w:val="0"/>
        <w:numPr>
          <w:ilvl w:val="0"/>
          <w:numId w:val="26"/>
        </w:numPr>
        <w:snapToGrid w:val="0"/>
        <w:spacing w:after="120"/>
        <w:contextualSpacing w:val="0"/>
        <w:jc w:val="both"/>
        <w:rPr>
          <w:rFonts w:eastAsia="宋体"/>
          <w:kern w:val="2"/>
          <w:lang w:val="en-US" w:eastAsia="zh-CN" w:bidi="ar"/>
        </w:rPr>
      </w:pPr>
      <w:r>
        <w:rPr>
          <w:rFonts w:eastAsia="宋体"/>
          <w:kern w:val="2"/>
          <w:lang w:val="en-US" w:eastAsia="zh-CN" w:bidi="ar"/>
        </w:rPr>
        <w:t>For Public Protection and Disaster Relief (PPDR), 2 x 3</w:t>
      </w:r>
      <w:r>
        <w:rPr>
          <w:rFonts w:eastAsia="宋体" w:hint="eastAsia"/>
          <w:kern w:val="2"/>
          <w:lang w:val="en-US" w:eastAsia="zh-CN" w:bidi="ar"/>
        </w:rPr>
        <w:t xml:space="preserve"> </w:t>
      </w:r>
      <w:r>
        <w:rPr>
          <w:rFonts w:eastAsia="宋体"/>
          <w:kern w:val="2"/>
          <w:lang w:val="en-US" w:eastAsia="zh-CN" w:bidi="ar"/>
        </w:rPr>
        <w:t xml:space="preserve">MHz FDD in band 28 has been identified in Europe </w:t>
      </w:r>
      <w:r>
        <w:rPr>
          <w:rFonts w:eastAsia="宋体" w:hint="eastAsia"/>
          <w:kern w:val="2"/>
          <w:lang w:val="en-US" w:eastAsia="zh-CN" w:bidi="ar"/>
        </w:rPr>
        <w:t>[3]</w:t>
      </w:r>
      <w:r>
        <w:rPr>
          <w:rFonts w:eastAsia="宋体"/>
          <w:kern w:val="2"/>
          <w:lang w:val="en-US" w:eastAsia="zh-CN" w:bidi="ar"/>
        </w:rPr>
        <w:t xml:space="preserve">. </w:t>
      </w:r>
    </w:p>
    <w:p w:rsidR="00291B8B" w:rsidRDefault="00157E01">
      <w:pPr>
        <w:pStyle w:val="afffb"/>
        <w:widowControl w:val="0"/>
        <w:numPr>
          <w:ilvl w:val="0"/>
          <w:numId w:val="26"/>
        </w:numPr>
        <w:snapToGrid w:val="0"/>
        <w:spacing w:after="120"/>
        <w:contextualSpacing w:val="0"/>
        <w:jc w:val="both"/>
        <w:rPr>
          <w:rFonts w:eastAsia="宋体"/>
          <w:kern w:val="2"/>
          <w:sz w:val="18"/>
          <w:lang w:val="en-US" w:eastAsia="zh-CN" w:bidi="ar"/>
        </w:rPr>
      </w:pPr>
      <w:bookmarkStart w:id="7" w:name="OLE_LINK4"/>
      <w:r>
        <w:rPr>
          <w:rFonts w:eastAsia="宋体"/>
          <w:kern w:val="2"/>
          <w:szCs w:val="21"/>
          <w:lang w:val="en-US" w:eastAsia="zh-CN" w:bidi="ar"/>
        </w:rPr>
        <w:t xml:space="preserve">The </w:t>
      </w:r>
      <w:bookmarkEnd w:id="7"/>
      <w:r>
        <w:rPr>
          <w:rFonts w:eastAsia="宋体"/>
          <w:kern w:val="2"/>
          <w:lang w:val="en-US" w:eastAsia="zh-CN" w:bidi="ar"/>
        </w:rPr>
        <w:t>new frequency allocation in Japan leads to demand of 3MHz bandwidth in band 28, according to the request from operators</w:t>
      </w:r>
      <w:r>
        <w:rPr>
          <w:rFonts w:eastAsia="宋体"/>
          <w:kern w:val="2"/>
          <w:lang w:val="en-US" w:eastAsia="zh-CN" w:bidi="ar"/>
        </w:rPr>
        <w:t xml:space="preserve"> </w:t>
      </w:r>
      <w:r>
        <w:rPr>
          <w:rFonts w:eastAsia="宋体"/>
          <w:kern w:val="2"/>
          <w:szCs w:val="21"/>
          <w:lang w:val="en-US" w:eastAsia="zh-CN" w:bidi="ar"/>
        </w:rPr>
        <w:t>[</w:t>
      </w:r>
      <w:r>
        <w:rPr>
          <w:rFonts w:eastAsia="宋体" w:hint="eastAsia"/>
          <w:kern w:val="2"/>
          <w:szCs w:val="21"/>
          <w:lang w:val="en-US" w:eastAsia="zh-CN" w:bidi="ar"/>
        </w:rPr>
        <w:t>4</w:t>
      </w:r>
      <w:r>
        <w:rPr>
          <w:rFonts w:eastAsia="宋体"/>
          <w:kern w:val="2"/>
          <w:szCs w:val="21"/>
          <w:lang w:val="en-US" w:eastAsia="zh-CN" w:bidi="ar"/>
        </w:rPr>
        <w:t>]</w:t>
      </w:r>
    </w:p>
    <w:p w:rsidR="00291B8B" w:rsidRDefault="00157E01">
      <w:pPr>
        <w:pStyle w:val="afffb"/>
        <w:widowControl w:val="0"/>
        <w:numPr>
          <w:ilvl w:val="0"/>
          <w:numId w:val="26"/>
        </w:numPr>
        <w:snapToGrid w:val="0"/>
        <w:spacing w:after="120"/>
        <w:contextualSpacing w:val="0"/>
        <w:jc w:val="both"/>
        <w:rPr>
          <w:rFonts w:eastAsia="宋体"/>
          <w:kern w:val="2"/>
          <w:lang w:val="en-US" w:eastAsia="zh-CN" w:bidi="ar"/>
        </w:rPr>
      </w:pPr>
      <w:r>
        <w:rPr>
          <w:rFonts w:eastAsia="宋体"/>
          <w:kern w:val="2"/>
          <w:lang w:val="en-US" w:eastAsia="zh-CN" w:bidi="ar"/>
        </w:rPr>
        <w:t>Some operators in China may have 3MHz channel bandwidth with 15 PRBs available in band</w:t>
      </w:r>
      <w:r>
        <w:rPr>
          <w:rFonts w:eastAsia="宋体" w:hint="eastAsia"/>
          <w:kern w:val="2"/>
          <w:lang w:val="en-US" w:eastAsia="zh-CN" w:bidi="ar"/>
        </w:rPr>
        <w:t xml:space="preserve"> 8</w:t>
      </w:r>
      <w:r>
        <w:rPr>
          <w:rFonts w:eastAsia="宋体"/>
          <w:kern w:val="2"/>
          <w:lang w:val="en-US" w:eastAsia="zh-CN" w:bidi="ar"/>
        </w:rPr>
        <w:t xml:space="preserve"> </w:t>
      </w:r>
      <w:r>
        <w:rPr>
          <w:rFonts w:eastAsia="宋体" w:hint="eastAsia"/>
          <w:kern w:val="2"/>
          <w:lang w:val="en-US" w:eastAsia="zh-CN" w:bidi="ar"/>
        </w:rPr>
        <w:t>[5]</w:t>
      </w:r>
      <w:r>
        <w:rPr>
          <w:rFonts w:eastAsia="宋体"/>
          <w:kern w:val="2"/>
          <w:lang w:val="en-US" w:eastAsia="zh-CN" w:bidi="ar"/>
        </w:rPr>
        <w:t xml:space="preserve">. </w:t>
      </w:r>
    </w:p>
    <w:p w:rsidR="00291B8B" w:rsidRDefault="00157E01">
      <w:pPr>
        <w:widowControl w:val="0"/>
        <w:jc w:val="both"/>
        <w:rPr>
          <w:rFonts w:eastAsia="宋体"/>
          <w:i/>
          <w:iCs/>
          <w:kern w:val="2"/>
          <w:lang w:val="en-US" w:eastAsia="zh-CN" w:bidi="ar"/>
        </w:rPr>
      </w:pPr>
      <w:r>
        <w:rPr>
          <w:rFonts w:eastAsia="宋体"/>
          <w:b/>
          <w:bCs/>
          <w:i/>
          <w:iCs/>
          <w:kern w:val="2"/>
          <w:lang w:val="en-US" w:eastAsia="zh-CN" w:bidi="ar"/>
        </w:rPr>
        <w:t>Observation 1:</w:t>
      </w:r>
      <w:r>
        <w:rPr>
          <w:rFonts w:eastAsia="宋体"/>
          <w:i/>
          <w:iCs/>
          <w:kern w:val="2"/>
          <w:lang w:val="en-US" w:eastAsia="zh-CN" w:bidi="ar"/>
        </w:rPr>
        <w:t xml:space="preserve"> For bands other than n100, there is clear request from operators to support 3MHz channel bandwidth with 15 PRBs available for transmission of</w:t>
      </w:r>
      <w:r>
        <w:rPr>
          <w:rFonts w:eastAsia="宋体"/>
          <w:i/>
          <w:iCs/>
          <w:kern w:val="2"/>
          <w:lang w:val="en-US" w:eastAsia="zh-CN" w:bidi="ar"/>
        </w:rPr>
        <w:t xml:space="preserve"> physical channels. </w:t>
      </w:r>
    </w:p>
    <w:p w:rsidR="00291B8B" w:rsidRDefault="00157E01">
      <w:pPr>
        <w:widowControl w:val="0"/>
        <w:jc w:val="both"/>
        <w:rPr>
          <w:rFonts w:eastAsia="宋体"/>
          <w:kern w:val="2"/>
          <w:szCs w:val="21"/>
          <w:lang w:val="en-US" w:eastAsia="zh-CN" w:bidi="ar"/>
        </w:rPr>
      </w:pPr>
      <w:r>
        <w:rPr>
          <w:rFonts w:eastAsia="宋体"/>
          <w:kern w:val="2"/>
          <w:szCs w:val="21"/>
          <w:lang w:val="en-US" w:eastAsia="zh-CN" w:bidi="ar"/>
        </w:rPr>
        <w:t>In addition, the PBCH performance is also an important factor to determine whether 12</w:t>
      </w:r>
      <w:r>
        <w:rPr>
          <w:rFonts w:eastAsia="宋体" w:hint="eastAsia"/>
          <w:kern w:val="2"/>
          <w:szCs w:val="21"/>
          <w:lang w:val="en-US" w:eastAsia="zh-CN" w:bidi="ar"/>
        </w:rPr>
        <w:t xml:space="preserve"> </w:t>
      </w:r>
      <w:r>
        <w:rPr>
          <w:rFonts w:eastAsia="宋体"/>
          <w:kern w:val="2"/>
          <w:szCs w:val="21"/>
          <w:lang w:val="en-US" w:eastAsia="zh-CN" w:bidi="ar"/>
        </w:rPr>
        <w:t>PRBs or 15</w:t>
      </w:r>
      <w:r>
        <w:rPr>
          <w:rFonts w:eastAsia="宋体" w:hint="eastAsia"/>
          <w:kern w:val="2"/>
          <w:szCs w:val="21"/>
          <w:lang w:val="en-US" w:eastAsia="zh-CN" w:bidi="ar"/>
        </w:rPr>
        <w:t xml:space="preserve"> </w:t>
      </w:r>
      <w:r>
        <w:rPr>
          <w:rFonts w:eastAsia="宋体"/>
          <w:kern w:val="2"/>
          <w:szCs w:val="21"/>
          <w:lang w:val="en-US" w:eastAsia="zh-CN" w:bidi="ar"/>
        </w:rPr>
        <w:t>PRBs applies for other bands with 3</w:t>
      </w:r>
      <w:r>
        <w:rPr>
          <w:rFonts w:eastAsia="宋体" w:hint="eastAsia"/>
          <w:kern w:val="2"/>
          <w:szCs w:val="21"/>
          <w:lang w:val="en-US" w:eastAsia="zh-CN" w:bidi="ar"/>
        </w:rPr>
        <w:t xml:space="preserve"> </w:t>
      </w:r>
      <w:r>
        <w:rPr>
          <w:rFonts w:eastAsia="宋体"/>
          <w:kern w:val="2"/>
          <w:szCs w:val="21"/>
          <w:lang w:val="en-US" w:eastAsia="zh-CN" w:bidi="ar"/>
        </w:rPr>
        <w:t xml:space="preserve">MHz channel bandwidth. In this contribution, the following cases are evaluated. The detailed </w:t>
      </w:r>
      <w:r>
        <w:rPr>
          <w:rFonts w:eastAsia="宋体"/>
          <w:kern w:val="2"/>
          <w:szCs w:val="21"/>
          <w:lang w:val="en-US" w:eastAsia="zh-CN" w:bidi="ar"/>
        </w:rPr>
        <w:t>simulation assumptions can be found in Appendix.</w:t>
      </w:r>
    </w:p>
    <w:p w:rsidR="00291B8B" w:rsidRDefault="00157E01">
      <w:pPr>
        <w:widowControl w:val="0"/>
        <w:numPr>
          <w:ilvl w:val="0"/>
          <w:numId w:val="27"/>
        </w:numPr>
        <w:jc w:val="both"/>
        <w:rPr>
          <w:rFonts w:eastAsia="宋体"/>
          <w:kern w:val="2"/>
          <w:szCs w:val="21"/>
          <w:lang w:val="en-US" w:eastAsia="zh-CN" w:bidi="ar"/>
        </w:rPr>
      </w:pPr>
      <w:r>
        <w:rPr>
          <w:rFonts w:eastAsia="宋体"/>
          <w:kern w:val="2"/>
          <w:szCs w:val="21"/>
          <w:lang w:val="en-US" w:eastAsia="zh-CN" w:bidi="ar"/>
        </w:rPr>
        <w:t xml:space="preserve">Case 1: </w:t>
      </w:r>
      <w:r>
        <w:rPr>
          <w:rFonts w:eastAsia="宋体" w:hint="eastAsia"/>
          <w:kern w:val="2"/>
          <w:szCs w:val="21"/>
          <w:lang w:val="en-US" w:eastAsia="zh-CN" w:bidi="ar"/>
        </w:rPr>
        <w:t>L</w:t>
      </w:r>
      <w:r>
        <w:rPr>
          <w:rFonts w:eastAsia="宋体"/>
          <w:kern w:val="2"/>
          <w:szCs w:val="21"/>
          <w:lang w:val="en-US" w:eastAsia="zh-CN" w:bidi="ar"/>
        </w:rPr>
        <w:t xml:space="preserve">egacy behavior: </w:t>
      </w:r>
      <w:r>
        <w:rPr>
          <w:rFonts w:eastAsia="宋体"/>
          <w:kern w:val="2"/>
          <w:szCs w:val="21"/>
          <w:lang w:val="en-US" w:eastAsia="zh-CN" w:bidi="ar"/>
        </w:rPr>
        <w:t>PBCH transmission bandwidth is</w:t>
      </w:r>
      <w:r>
        <w:rPr>
          <w:rFonts w:eastAsia="宋体" w:hint="eastAsia"/>
          <w:kern w:val="2"/>
          <w:szCs w:val="21"/>
          <w:lang w:val="en-US" w:eastAsia="zh-CN" w:bidi="ar"/>
        </w:rPr>
        <w:t xml:space="preserve"> </w:t>
      </w:r>
      <w:r>
        <w:rPr>
          <w:rFonts w:eastAsia="宋体"/>
          <w:kern w:val="2"/>
          <w:szCs w:val="21"/>
          <w:lang w:val="en-US" w:eastAsia="zh-CN" w:bidi="ar"/>
        </w:rPr>
        <w:t>20</w:t>
      </w:r>
      <w:r>
        <w:rPr>
          <w:rFonts w:eastAsia="宋体" w:hint="eastAsia"/>
          <w:kern w:val="2"/>
          <w:szCs w:val="21"/>
          <w:lang w:val="en-US" w:eastAsia="zh-CN" w:bidi="ar"/>
        </w:rPr>
        <w:t xml:space="preserve"> </w:t>
      </w:r>
      <w:r>
        <w:rPr>
          <w:rFonts w:eastAsia="宋体"/>
          <w:kern w:val="2"/>
          <w:szCs w:val="21"/>
          <w:lang w:val="en-US" w:eastAsia="zh-CN" w:bidi="ar"/>
        </w:rPr>
        <w:t xml:space="preserve">PRBs </w:t>
      </w:r>
      <w:r>
        <w:rPr>
          <w:rFonts w:eastAsia="宋体"/>
          <w:kern w:val="2"/>
          <w:szCs w:val="21"/>
          <w:lang w:val="en-US" w:eastAsia="zh-CN" w:bidi="ar"/>
        </w:rPr>
        <w:t>as defined in legacy NR</w:t>
      </w:r>
      <w:r>
        <w:rPr>
          <w:rFonts w:eastAsia="宋体"/>
          <w:kern w:val="2"/>
          <w:szCs w:val="21"/>
          <w:lang w:val="en-US" w:eastAsia="zh-CN" w:bidi="ar"/>
        </w:rPr>
        <w:t xml:space="preserve"> (as baseline)</w:t>
      </w:r>
    </w:p>
    <w:p w:rsidR="00291B8B" w:rsidRDefault="00157E01">
      <w:pPr>
        <w:widowControl w:val="0"/>
        <w:numPr>
          <w:ilvl w:val="0"/>
          <w:numId w:val="27"/>
        </w:numPr>
        <w:jc w:val="both"/>
        <w:rPr>
          <w:rFonts w:eastAsia="宋体"/>
          <w:kern w:val="2"/>
          <w:szCs w:val="21"/>
          <w:lang w:val="en-US" w:eastAsia="zh-CN" w:bidi="ar"/>
        </w:rPr>
      </w:pPr>
      <w:r>
        <w:rPr>
          <w:rFonts w:eastAsia="宋体"/>
          <w:kern w:val="2"/>
          <w:szCs w:val="21"/>
          <w:lang w:val="en-US" w:eastAsia="zh-CN" w:bidi="ar"/>
        </w:rPr>
        <w:t xml:space="preserve">Case 2: PBCH </w:t>
      </w:r>
      <w:bookmarkStart w:id="8" w:name="OLE_LINK1"/>
      <w:r>
        <w:rPr>
          <w:rFonts w:eastAsia="宋体"/>
          <w:kern w:val="2"/>
          <w:szCs w:val="21"/>
          <w:lang w:val="en-US" w:eastAsia="zh-CN" w:bidi="ar"/>
        </w:rPr>
        <w:t>tra</w:t>
      </w:r>
      <w:r>
        <w:rPr>
          <w:rFonts w:eastAsia="宋体" w:hint="eastAsia"/>
          <w:kern w:val="2"/>
          <w:szCs w:val="21"/>
          <w:lang w:val="en-US" w:eastAsia="zh-CN" w:bidi="ar"/>
        </w:rPr>
        <w:t>n</w:t>
      </w:r>
      <w:r>
        <w:rPr>
          <w:rFonts w:eastAsia="宋体"/>
          <w:kern w:val="2"/>
          <w:szCs w:val="21"/>
          <w:lang w:val="en-US" w:eastAsia="zh-CN" w:bidi="ar"/>
        </w:rPr>
        <w:t xml:space="preserve">smission </w:t>
      </w:r>
      <w:bookmarkEnd w:id="8"/>
      <w:r>
        <w:rPr>
          <w:rFonts w:eastAsia="宋体"/>
          <w:kern w:val="2"/>
          <w:szCs w:val="21"/>
          <w:lang w:val="en-US" w:eastAsia="zh-CN" w:bidi="ar"/>
        </w:rPr>
        <w:t xml:space="preserve">bandwidth is 15 PRBs, </w:t>
      </w:r>
      <w:r>
        <w:rPr>
          <w:rFonts w:eastAsia="宋体" w:hint="eastAsia"/>
          <w:kern w:val="2"/>
          <w:szCs w:val="21"/>
          <w:lang w:val="en-US" w:eastAsia="zh-CN" w:bidi="ar"/>
        </w:rPr>
        <w:t xml:space="preserve">that is, </w:t>
      </w:r>
      <w:r>
        <w:rPr>
          <w:rFonts w:eastAsia="宋体"/>
          <w:kern w:val="2"/>
          <w:szCs w:val="21"/>
          <w:lang w:val="en-US" w:eastAsia="zh-CN" w:bidi="ar"/>
        </w:rPr>
        <w:t>the 20 PRBs</w:t>
      </w:r>
      <w:r>
        <w:rPr>
          <w:rFonts w:eastAsia="宋体" w:hint="eastAsia"/>
          <w:kern w:val="2"/>
          <w:szCs w:val="21"/>
          <w:lang w:val="en-US" w:eastAsia="zh-CN" w:bidi="ar"/>
        </w:rPr>
        <w:t xml:space="preserve"> </w:t>
      </w:r>
      <w:r>
        <w:rPr>
          <w:rFonts w:eastAsia="宋体"/>
          <w:kern w:val="2"/>
          <w:szCs w:val="21"/>
          <w:lang w:val="en-US" w:eastAsia="zh-CN" w:bidi="ar"/>
        </w:rPr>
        <w:t>PBCH is punct</w:t>
      </w:r>
      <w:r>
        <w:rPr>
          <w:rFonts w:eastAsia="宋体"/>
          <w:kern w:val="2"/>
          <w:szCs w:val="21"/>
          <w:lang w:val="en-US" w:eastAsia="zh-CN" w:bidi="ar"/>
        </w:rPr>
        <w:t>ured to 15</w:t>
      </w:r>
      <w:r>
        <w:rPr>
          <w:rFonts w:eastAsia="宋体" w:hint="eastAsia"/>
          <w:kern w:val="2"/>
          <w:szCs w:val="21"/>
          <w:lang w:val="en-US" w:eastAsia="zh-CN" w:bidi="ar"/>
        </w:rPr>
        <w:t xml:space="preserve"> </w:t>
      </w:r>
      <w:r>
        <w:rPr>
          <w:rFonts w:eastAsia="宋体"/>
          <w:kern w:val="2"/>
          <w:szCs w:val="21"/>
          <w:lang w:val="en-US" w:eastAsia="zh-CN" w:bidi="ar"/>
        </w:rPr>
        <w:t xml:space="preserve">PRBs </w:t>
      </w:r>
      <w:r>
        <w:rPr>
          <w:rFonts w:eastAsia="宋体" w:hint="eastAsia"/>
          <w:kern w:val="2"/>
          <w:szCs w:val="21"/>
          <w:lang w:val="en-US" w:eastAsia="zh-CN" w:bidi="ar"/>
        </w:rPr>
        <w:t xml:space="preserve">for </w:t>
      </w:r>
      <w:r>
        <w:rPr>
          <w:rFonts w:eastAsia="宋体"/>
          <w:kern w:val="2"/>
          <w:szCs w:val="21"/>
          <w:lang w:val="en-US" w:eastAsia="zh-CN" w:bidi="ar"/>
        </w:rPr>
        <w:t>transmit</w:t>
      </w:r>
      <w:r>
        <w:rPr>
          <w:rFonts w:eastAsia="宋体" w:hint="eastAsia"/>
          <w:kern w:val="2"/>
          <w:szCs w:val="21"/>
          <w:lang w:val="en-US" w:eastAsia="zh-CN" w:bidi="ar"/>
        </w:rPr>
        <w:t>ting</w:t>
      </w:r>
      <w:r>
        <w:rPr>
          <w:rFonts w:eastAsia="宋体"/>
          <w:kern w:val="2"/>
          <w:szCs w:val="21"/>
          <w:lang w:val="en-US" w:eastAsia="zh-CN" w:bidi="ar"/>
        </w:rPr>
        <w:t>.</w:t>
      </w:r>
    </w:p>
    <w:p w:rsidR="00291B8B" w:rsidRDefault="00157E01">
      <w:pPr>
        <w:widowControl w:val="0"/>
        <w:numPr>
          <w:ilvl w:val="0"/>
          <w:numId w:val="27"/>
        </w:numPr>
        <w:jc w:val="both"/>
        <w:rPr>
          <w:rFonts w:eastAsia="宋体"/>
          <w:kern w:val="2"/>
          <w:szCs w:val="21"/>
          <w:lang w:val="en-US" w:eastAsia="zh-CN" w:bidi="ar"/>
        </w:rPr>
      </w:pPr>
      <w:r>
        <w:rPr>
          <w:rFonts w:eastAsia="宋体"/>
          <w:kern w:val="2"/>
          <w:szCs w:val="21"/>
          <w:lang w:val="en-US" w:eastAsia="zh-CN" w:bidi="ar"/>
        </w:rPr>
        <w:t>Case 3: PBCH tra</w:t>
      </w:r>
      <w:r>
        <w:rPr>
          <w:rFonts w:eastAsia="宋体" w:hint="eastAsia"/>
          <w:kern w:val="2"/>
          <w:szCs w:val="21"/>
          <w:lang w:val="en-US" w:eastAsia="zh-CN" w:bidi="ar"/>
        </w:rPr>
        <w:t>n</w:t>
      </w:r>
      <w:r>
        <w:rPr>
          <w:rFonts w:eastAsia="宋体"/>
          <w:kern w:val="2"/>
          <w:szCs w:val="21"/>
          <w:lang w:val="en-US" w:eastAsia="zh-CN" w:bidi="ar"/>
        </w:rPr>
        <w:t xml:space="preserve">smission bandwidth is 12 PRBs, </w:t>
      </w:r>
      <w:r>
        <w:rPr>
          <w:rFonts w:eastAsia="宋体" w:hint="eastAsia"/>
          <w:kern w:val="2"/>
          <w:szCs w:val="21"/>
          <w:lang w:val="en-US" w:eastAsia="zh-CN" w:bidi="ar"/>
        </w:rPr>
        <w:t xml:space="preserve">that is, </w:t>
      </w:r>
      <w:r>
        <w:rPr>
          <w:rFonts w:eastAsia="宋体"/>
          <w:kern w:val="2"/>
          <w:szCs w:val="21"/>
          <w:lang w:val="en-US" w:eastAsia="zh-CN" w:bidi="ar"/>
        </w:rPr>
        <w:t>the 20 PRBs</w:t>
      </w:r>
      <w:r>
        <w:rPr>
          <w:rFonts w:eastAsia="宋体" w:hint="eastAsia"/>
          <w:kern w:val="2"/>
          <w:szCs w:val="21"/>
          <w:lang w:val="en-US" w:eastAsia="zh-CN" w:bidi="ar"/>
        </w:rPr>
        <w:t xml:space="preserve"> </w:t>
      </w:r>
      <w:r>
        <w:rPr>
          <w:rFonts w:eastAsia="宋体"/>
          <w:kern w:val="2"/>
          <w:szCs w:val="21"/>
          <w:lang w:val="en-US" w:eastAsia="zh-CN" w:bidi="ar"/>
        </w:rPr>
        <w:t>PBCH is punctured to 12</w:t>
      </w:r>
      <w:r>
        <w:rPr>
          <w:rFonts w:eastAsia="宋体" w:hint="eastAsia"/>
          <w:kern w:val="2"/>
          <w:szCs w:val="21"/>
          <w:lang w:val="en-US" w:eastAsia="zh-CN" w:bidi="ar"/>
        </w:rPr>
        <w:t xml:space="preserve"> </w:t>
      </w:r>
      <w:r>
        <w:rPr>
          <w:rFonts w:eastAsia="宋体"/>
          <w:kern w:val="2"/>
          <w:szCs w:val="21"/>
          <w:lang w:val="en-US" w:eastAsia="zh-CN" w:bidi="ar"/>
        </w:rPr>
        <w:t xml:space="preserve">PRBs </w:t>
      </w:r>
      <w:r>
        <w:rPr>
          <w:rFonts w:eastAsia="宋体" w:hint="eastAsia"/>
          <w:kern w:val="2"/>
          <w:szCs w:val="21"/>
          <w:lang w:val="en-US" w:eastAsia="zh-CN" w:bidi="ar"/>
        </w:rPr>
        <w:t xml:space="preserve">for </w:t>
      </w:r>
      <w:r>
        <w:rPr>
          <w:rFonts w:eastAsia="宋体"/>
          <w:kern w:val="2"/>
          <w:szCs w:val="21"/>
          <w:lang w:val="en-US" w:eastAsia="zh-CN" w:bidi="ar"/>
        </w:rPr>
        <w:t>transmit</w:t>
      </w:r>
      <w:r>
        <w:rPr>
          <w:rFonts w:eastAsia="宋体" w:hint="eastAsia"/>
          <w:kern w:val="2"/>
          <w:szCs w:val="21"/>
          <w:lang w:val="en-US" w:eastAsia="zh-CN" w:bidi="ar"/>
        </w:rPr>
        <w:t>ting</w:t>
      </w:r>
      <w:r>
        <w:rPr>
          <w:rFonts w:eastAsia="宋体"/>
          <w:kern w:val="2"/>
          <w:szCs w:val="21"/>
          <w:lang w:val="en-US" w:eastAsia="zh-CN" w:bidi="ar"/>
        </w:rPr>
        <w:t xml:space="preserve">. </w:t>
      </w:r>
    </w:p>
    <w:p w:rsidR="00291B8B" w:rsidRDefault="00157E01">
      <w:pPr>
        <w:widowControl w:val="0"/>
        <w:jc w:val="both"/>
        <w:rPr>
          <w:rFonts w:eastAsia="宋体"/>
          <w:kern w:val="2"/>
          <w:szCs w:val="21"/>
          <w:lang w:val="en-US" w:eastAsia="zh-CN" w:bidi="ar"/>
        </w:rPr>
      </w:pPr>
      <w:r>
        <w:rPr>
          <w:rFonts w:eastAsia="宋体"/>
          <w:kern w:val="2"/>
          <w:szCs w:val="21"/>
          <w:lang w:val="en-US" w:eastAsia="zh-CN" w:bidi="ar"/>
        </w:rPr>
        <w:t xml:space="preserve">Figure 1 shows the BLER performance of PBCH </w:t>
      </w:r>
      <w:r>
        <w:rPr>
          <w:rFonts w:eastAsia="宋体"/>
          <w:kern w:val="2"/>
          <w:szCs w:val="21"/>
          <w:lang w:val="en-US" w:eastAsia="zh-CN" w:bidi="ar"/>
        </w:rPr>
        <w:t>different</w:t>
      </w:r>
      <w:r>
        <w:rPr>
          <w:rFonts w:eastAsia="宋体" w:hint="eastAsia"/>
          <w:kern w:val="2"/>
          <w:szCs w:val="21"/>
          <w:lang w:val="en-US" w:eastAsia="zh-CN" w:bidi="ar"/>
        </w:rPr>
        <w:t xml:space="preserve"> </w:t>
      </w:r>
      <w:r>
        <w:rPr>
          <w:rFonts w:eastAsia="宋体" w:hint="eastAsia"/>
          <w:kern w:val="2"/>
          <w:szCs w:val="21"/>
          <w:lang w:val="en-US" w:eastAsia="zh-CN" w:bidi="ar"/>
        </w:rPr>
        <w:t xml:space="preserve">transmission </w:t>
      </w:r>
      <w:r>
        <w:rPr>
          <w:rFonts w:eastAsia="宋体"/>
          <w:kern w:val="2"/>
          <w:szCs w:val="21"/>
          <w:lang w:val="en-US" w:eastAsia="zh-CN" w:bidi="ar"/>
        </w:rPr>
        <w:t>bandwidths</w:t>
      </w:r>
      <w:r>
        <w:rPr>
          <w:rFonts w:eastAsia="宋体"/>
          <w:kern w:val="2"/>
          <w:szCs w:val="21"/>
          <w:lang w:val="en-US" w:eastAsia="zh-CN" w:bidi="ar"/>
        </w:rPr>
        <w:t>. T</w:t>
      </w:r>
      <w:r>
        <w:rPr>
          <w:rFonts w:eastAsia="宋体"/>
          <w:kern w:val="2"/>
          <w:szCs w:val="21"/>
          <w:lang w:val="en-US" w:eastAsia="zh-CN" w:bidi="ar"/>
        </w:rPr>
        <w:t>he results for different cases</w:t>
      </w:r>
      <w:r>
        <w:rPr>
          <w:rFonts w:eastAsia="宋体" w:hint="eastAsia"/>
          <w:kern w:val="2"/>
          <w:szCs w:val="21"/>
          <w:lang w:val="en-US" w:eastAsia="zh-CN" w:bidi="ar"/>
        </w:rPr>
        <w:t xml:space="preserve"> are summarized in </w:t>
      </w:r>
      <w:r>
        <w:rPr>
          <w:rFonts w:eastAsia="宋体"/>
          <w:kern w:val="2"/>
          <w:szCs w:val="21"/>
          <w:lang w:val="en-US" w:eastAsia="zh-CN" w:bidi="ar"/>
        </w:rPr>
        <w:t xml:space="preserve">Table 1. </w:t>
      </w:r>
    </w:p>
    <w:p w:rsidR="00291B8B" w:rsidRDefault="00157E01">
      <w:pPr>
        <w:widowControl w:val="0"/>
        <w:spacing w:after="0"/>
        <w:jc w:val="center"/>
        <w:rPr>
          <w:rFonts w:ascii="Calibri" w:eastAsia="宋体" w:hAnsi="Calibri"/>
          <w:kern w:val="2"/>
          <w:sz w:val="21"/>
          <w:szCs w:val="22"/>
          <w:lang w:val="en-US" w:eastAsia="zh-CN" w:bidi="ar"/>
        </w:rPr>
      </w:pPr>
      <w:r>
        <w:rPr>
          <w:noProof/>
          <w:lang w:val="en-US" w:eastAsia="zh-CN"/>
        </w:rPr>
        <w:drawing>
          <wp:inline distT="0" distB="0" distL="0" distR="0">
            <wp:extent cx="4119880" cy="3457575"/>
            <wp:effectExtent l="0" t="0" r="0" b="952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9"/>
                    <a:stretch>
                      <a:fillRect/>
                    </a:stretch>
                  </pic:blipFill>
                  <pic:spPr>
                    <a:xfrm>
                      <a:off x="0" y="0"/>
                      <a:ext cx="4119880" cy="3457575"/>
                    </a:xfrm>
                    <a:prstGeom prst="rect">
                      <a:avLst/>
                    </a:prstGeom>
                    <a:noFill/>
                    <a:ln>
                      <a:noFill/>
                    </a:ln>
                  </pic:spPr>
                </pic:pic>
              </a:graphicData>
            </a:graphic>
          </wp:inline>
        </w:drawing>
      </w:r>
    </w:p>
    <w:p w:rsidR="00291B8B" w:rsidRDefault="00157E01">
      <w:pPr>
        <w:widowControl w:val="0"/>
        <w:jc w:val="center"/>
        <w:rPr>
          <w:rFonts w:eastAsia="宋体"/>
          <w:b/>
          <w:bCs/>
          <w:kern w:val="2"/>
          <w:lang w:val="en-US" w:eastAsia="zh-CN" w:bidi="ar"/>
        </w:rPr>
      </w:pPr>
      <w:r>
        <w:rPr>
          <w:rFonts w:eastAsia="宋体"/>
          <w:b/>
          <w:bCs/>
          <w:kern w:val="2"/>
          <w:lang w:val="en-US" w:eastAsia="zh-CN" w:bidi="ar"/>
        </w:rPr>
        <w:t>Figure 1</w:t>
      </w:r>
      <w:r>
        <w:rPr>
          <w:rFonts w:eastAsia="宋体" w:hint="eastAsia"/>
          <w:b/>
          <w:bCs/>
          <w:kern w:val="2"/>
          <w:lang w:val="en-US" w:eastAsia="zh-CN" w:bidi="ar"/>
        </w:rPr>
        <w:t>:</w:t>
      </w:r>
      <w:r>
        <w:rPr>
          <w:rFonts w:eastAsia="宋体"/>
          <w:b/>
          <w:bCs/>
          <w:kern w:val="2"/>
          <w:lang w:val="en-US" w:eastAsia="zh-CN" w:bidi="ar"/>
        </w:rPr>
        <w:t xml:space="preserve"> PBCH decoding performance </w:t>
      </w:r>
    </w:p>
    <w:p w:rsidR="00291B8B" w:rsidRDefault="00157E01">
      <w:pPr>
        <w:widowControl w:val="0"/>
        <w:jc w:val="center"/>
        <w:rPr>
          <w:rFonts w:eastAsia="宋体"/>
          <w:b/>
          <w:bCs/>
          <w:kern w:val="2"/>
          <w:lang w:val="en-US" w:eastAsia="zh-CN" w:bidi="ar"/>
        </w:rPr>
      </w:pPr>
      <w:r>
        <w:rPr>
          <w:rFonts w:eastAsia="宋体"/>
          <w:b/>
          <w:bCs/>
          <w:kern w:val="2"/>
          <w:lang w:val="en-US" w:eastAsia="zh-CN" w:bidi="ar"/>
        </w:rPr>
        <w:t>Table 1</w:t>
      </w:r>
      <w:r>
        <w:rPr>
          <w:rFonts w:eastAsia="宋体" w:hint="eastAsia"/>
          <w:b/>
          <w:bCs/>
          <w:kern w:val="2"/>
          <w:lang w:val="en-US" w:eastAsia="zh-CN" w:bidi="ar"/>
        </w:rPr>
        <w:t>:</w:t>
      </w:r>
      <w:r>
        <w:rPr>
          <w:rFonts w:eastAsia="宋体"/>
          <w:b/>
          <w:bCs/>
          <w:kern w:val="2"/>
          <w:lang w:val="en-US" w:eastAsia="zh-CN" w:bidi="ar"/>
        </w:rPr>
        <w:t xml:space="preserve"> PBCH decoding performance for different cases</w:t>
      </w:r>
    </w:p>
    <w:tbl>
      <w:tblPr>
        <w:tblStyle w:val="afff0"/>
        <w:tblW w:w="0" w:type="auto"/>
        <w:tblInd w:w="993" w:type="dxa"/>
        <w:tblLook w:val="04A0" w:firstRow="1" w:lastRow="0" w:firstColumn="1" w:lastColumn="0" w:noHBand="0" w:noVBand="1"/>
      </w:tblPr>
      <w:tblGrid>
        <w:gridCol w:w="2292"/>
        <w:gridCol w:w="2664"/>
        <w:gridCol w:w="3192"/>
      </w:tblGrid>
      <w:tr w:rsidR="00291B8B">
        <w:tc>
          <w:tcPr>
            <w:tcW w:w="2292" w:type="dxa"/>
          </w:tcPr>
          <w:p w:rsidR="00291B8B" w:rsidRDefault="00157E01">
            <w:pPr>
              <w:widowControl w:val="0"/>
              <w:jc w:val="center"/>
              <w:rPr>
                <w:rFonts w:eastAsia="宋体"/>
                <w:kern w:val="2"/>
                <w:lang w:val="en-US" w:eastAsia="zh-CN" w:bidi="ar"/>
              </w:rPr>
            </w:pPr>
            <w:r>
              <w:rPr>
                <w:rFonts w:eastAsia="宋体"/>
                <w:kern w:val="2"/>
                <w:lang w:val="en-US" w:eastAsia="zh-CN" w:bidi="ar"/>
              </w:rPr>
              <w:t>Cases</w:t>
            </w:r>
          </w:p>
        </w:tc>
        <w:tc>
          <w:tcPr>
            <w:tcW w:w="2664" w:type="dxa"/>
          </w:tcPr>
          <w:p w:rsidR="00291B8B" w:rsidRDefault="00157E01">
            <w:pPr>
              <w:widowControl w:val="0"/>
              <w:jc w:val="center"/>
              <w:rPr>
                <w:rFonts w:eastAsia="宋体"/>
                <w:kern w:val="2"/>
                <w:lang w:val="en-US" w:eastAsia="zh-CN" w:bidi="ar"/>
              </w:rPr>
            </w:pPr>
            <w:r>
              <w:rPr>
                <w:rFonts w:eastAsia="宋体"/>
                <w:kern w:val="2"/>
                <w:lang w:val="en-US" w:eastAsia="zh-CN" w:bidi="ar"/>
              </w:rPr>
              <w:t>SNR for 1% BLER [dB]</w:t>
            </w:r>
          </w:p>
        </w:tc>
        <w:tc>
          <w:tcPr>
            <w:tcW w:w="3192" w:type="dxa"/>
          </w:tcPr>
          <w:p w:rsidR="00291B8B" w:rsidRDefault="00157E01">
            <w:pPr>
              <w:widowControl w:val="0"/>
              <w:jc w:val="center"/>
              <w:rPr>
                <w:rFonts w:eastAsia="宋体"/>
                <w:kern w:val="2"/>
                <w:lang w:val="en-US" w:eastAsia="zh-CN" w:bidi="ar"/>
              </w:rPr>
            </w:pPr>
            <w:r>
              <w:rPr>
                <w:rFonts w:eastAsia="宋体"/>
                <w:kern w:val="2"/>
                <w:lang w:val="en-US" w:eastAsia="zh-CN" w:bidi="ar"/>
              </w:rPr>
              <w:t>SNR loss[dB] compared to Case 1</w:t>
            </w:r>
          </w:p>
        </w:tc>
      </w:tr>
      <w:tr w:rsidR="00291B8B">
        <w:tc>
          <w:tcPr>
            <w:tcW w:w="2292" w:type="dxa"/>
          </w:tcPr>
          <w:p w:rsidR="00291B8B" w:rsidRDefault="00157E01">
            <w:pPr>
              <w:widowControl w:val="0"/>
              <w:jc w:val="center"/>
              <w:rPr>
                <w:rFonts w:eastAsia="宋体"/>
                <w:kern w:val="2"/>
                <w:lang w:val="en-US" w:eastAsia="zh-CN" w:bidi="ar"/>
              </w:rPr>
            </w:pPr>
            <w:r>
              <w:rPr>
                <w:rFonts w:eastAsia="宋体"/>
                <w:kern w:val="2"/>
                <w:lang w:val="en-US" w:eastAsia="zh-CN" w:bidi="ar"/>
              </w:rPr>
              <w:t>Case1 (Baseline)</w:t>
            </w:r>
          </w:p>
        </w:tc>
        <w:tc>
          <w:tcPr>
            <w:tcW w:w="2664" w:type="dxa"/>
          </w:tcPr>
          <w:p w:rsidR="00291B8B" w:rsidRDefault="00157E01">
            <w:pPr>
              <w:widowControl w:val="0"/>
              <w:jc w:val="center"/>
              <w:rPr>
                <w:rFonts w:eastAsia="宋体"/>
                <w:kern w:val="2"/>
                <w:lang w:val="en-US" w:eastAsia="zh-CN" w:bidi="ar"/>
              </w:rPr>
            </w:pPr>
            <w:r>
              <w:rPr>
                <w:rFonts w:eastAsia="宋体"/>
                <w:kern w:val="2"/>
                <w:lang w:val="en-US" w:eastAsia="zh-CN" w:bidi="ar"/>
              </w:rPr>
              <w:t>0.4 dB</w:t>
            </w:r>
          </w:p>
        </w:tc>
        <w:tc>
          <w:tcPr>
            <w:tcW w:w="3192" w:type="dxa"/>
          </w:tcPr>
          <w:p w:rsidR="00291B8B" w:rsidRDefault="00157E01">
            <w:pPr>
              <w:widowControl w:val="0"/>
              <w:jc w:val="center"/>
              <w:rPr>
                <w:rFonts w:eastAsia="宋体"/>
                <w:kern w:val="2"/>
                <w:lang w:val="en-US" w:eastAsia="zh-CN" w:bidi="ar"/>
              </w:rPr>
            </w:pPr>
            <w:r>
              <w:rPr>
                <w:rFonts w:eastAsia="宋体"/>
                <w:kern w:val="2"/>
                <w:lang w:val="en-US" w:eastAsia="zh-CN" w:bidi="ar"/>
              </w:rPr>
              <w:t>-</w:t>
            </w:r>
          </w:p>
        </w:tc>
      </w:tr>
      <w:tr w:rsidR="00291B8B">
        <w:trPr>
          <w:trHeight w:val="150"/>
        </w:trPr>
        <w:tc>
          <w:tcPr>
            <w:tcW w:w="2292" w:type="dxa"/>
          </w:tcPr>
          <w:p w:rsidR="00291B8B" w:rsidRDefault="00157E01">
            <w:pPr>
              <w:widowControl w:val="0"/>
              <w:jc w:val="center"/>
              <w:rPr>
                <w:rFonts w:eastAsia="宋体"/>
                <w:kern w:val="2"/>
                <w:lang w:val="en-US" w:eastAsia="zh-CN" w:bidi="ar"/>
              </w:rPr>
            </w:pPr>
            <w:r>
              <w:rPr>
                <w:rFonts w:eastAsia="宋体"/>
                <w:kern w:val="2"/>
                <w:lang w:val="en-US" w:eastAsia="zh-CN" w:bidi="ar"/>
              </w:rPr>
              <w:t xml:space="preserve">Case2 (15 </w:t>
            </w:r>
            <w:r>
              <w:rPr>
                <w:rFonts w:eastAsia="宋体"/>
                <w:kern w:val="2"/>
                <w:lang w:val="en-US" w:eastAsia="zh-CN" w:bidi="ar"/>
              </w:rPr>
              <w:t>PRBs)</w:t>
            </w:r>
          </w:p>
        </w:tc>
        <w:tc>
          <w:tcPr>
            <w:tcW w:w="2664" w:type="dxa"/>
          </w:tcPr>
          <w:p w:rsidR="00291B8B" w:rsidRDefault="00157E01">
            <w:pPr>
              <w:widowControl w:val="0"/>
              <w:jc w:val="center"/>
              <w:rPr>
                <w:rFonts w:eastAsia="宋体"/>
                <w:kern w:val="2"/>
                <w:lang w:val="en-US" w:eastAsia="zh-CN" w:bidi="ar"/>
              </w:rPr>
            </w:pPr>
            <w:r>
              <w:rPr>
                <w:rFonts w:eastAsia="宋体"/>
                <w:kern w:val="2"/>
                <w:lang w:val="en-US" w:eastAsia="zh-CN" w:bidi="ar"/>
              </w:rPr>
              <w:t>3.1 dB</w:t>
            </w:r>
          </w:p>
        </w:tc>
        <w:tc>
          <w:tcPr>
            <w:tcW w:w="3192" w:type="dxa"/>
          </w:tcPr>
          <w:p w:rsidR="00291B8B" w:rsidRDefault="00157E01">
            <w:pPr>
              <w:widowControl w:val="0"/>
              <w:jc w:val="center"/>
              <w:rPr>
                <w:rFonts w:eastAsia="宋体"/>
                <w:kern w:val="2"/>
                <w:lang w:val="en-US" w:eastAsia="zh-CN" w:bidi="ar"/>
              </w:rPr>
            </w:pPr>
            <w:r>
              <w:rPr>
                <w:rFonts w:eastAsia="宋体"/>
                <w:kern w:val="2"/>
                <w:lang w:val="en-US" w:eastAsia="zh-CN" w:bidi="ar"/>
              </w:rPr>
              <w:t>2.7 dB</w:t>
            </w:r>
          </w:p>
        </w:tc>
      </w:tr>
      <w:tr w:rsidR="00291B8B">
        <w:tc>
          <w:tcPr>
            <w:tcW w:w="2292" w:type="dxa"/>
          </w:tcPr>
          <w:p w:rsidR="00291B8B" w:rsidRDefault="00157E01">
            <w:pPr>
              <w:widowControl w:val="0"/>
              <w:jc w:val="center"/>
              <w:rPr>
                <w:rFonts w:eastAsia="宋体"/>
                <w:kern w:val="2"/>
                <w:lang w:val="en-US" w:eastAsia="zh-CN" w:bidi="ar"/>
              </w:rPr>
            </w:pPr>
            <w:r>
              <w:rPr>
                <w:rFonts w:eastAsia="宋体"/>
                <w:kern w:val="2"/>
                <w:lang w:val="en-US" w:eastAsia="zh-CN" w:bidi="ar"/>
              </w:rPr>
              <w:t>Case3 (12 PRBs)</w:t>
            </w:r>
          </w:p>
        </w:tc>
        <w:tc>
          <w:tcPr>
            <w:tcW w:w="2664" w:type="dxa"/>
          </w:tcPr>
          <w:p w:rsidR="00291B8B" w:rsidRDefault="00157E01">
            <w:pPr>
              <w:widowControl w:val="0"/>
              <w:jc w:val="center"/>
              <w:rPr>
                <w:rFonts w:eastAsia="宋体"/>
                <w:kern w:val="2"/>
                <w:lang w:val="en-US" w:eastAsia="zh-CN" w:bidi="ar"/>
              </w:rPr>
            </w:pPr>
            <w:r>
              <w:rPr>
                <w:rFonts w:eastAsia="宋体"/>
                <w:kern w:val="2"/>
                <w:lang w:val="en-US" w:eastAsia="zh-CN" w:bidi="ar"/>
              </w:rPr>
              <w:t>5.8 dB</w:t>
            </w:r>
          </w:p>
        </w:tc>
        <w:tc>
          <w:tcPr>
            <w:tcW w:w="3192" w:type="dxa"/>
          </w:tcPr>
          <w:p w:rsidR="00291B8B" w:rsidRDefault="00157E01">
            <w:pPr>
              <w:widowControl w:val="0"/>
              <w:jc w:val="center"/>
              <w:rPr>
                <w:rFonts w:eastAsia="宋体"/>
                <w:kern w:val="2"/>
                <w:lang w:val="en-US" w:eastAsia="zh-CN" w:bidi="ar"/>
              </w:rPr>
            </w:pPr>
            <w:r>
              <w:rPr>
                <w:rFonts w:eastAsia="宋体"/>
                <w:kern w:val="2"/>
                <w:lang w:val="en-US" w:eastAsia="zh-CN" w:bidi="ar"/>
              </w:rPr>
              <w:t>5.4 dB</w:t>
            </w:r>
          </w:p>
        </w:tc>
      </w:tr>
    </w:tbl>
    <w:p w:rsidR="00291B8B" w:rsidRDefault="00291B8B">
      <w:pPr>
        <w:widowControl w:val="0"/>
        <w:jc w:val="both"/>
        <w:rPr>
          <w:rFonts w:eastAsia="宋体"/>
          <w:kern w:val="2"/>
          <w:lang w:val="en-US" w:eastAsia="zh-CN" w:bidi="ar"/>
        </w:rPr>
      </w:pPr>
    </w:p>
    <w:p w:rsidR="00291B8B" w:rsidRDefault="00157E01">
      <w:pPr>
        <w:widowControl w:val="0"/>
        <w:jc w:val="both"/>
        <w:rPr>
          <w:rFonts w:eastAsia="宋体"/>
          <w:kern w:val="2"/>
          <w:lang w:val="en-US" w:eastAsia="zh-CN" w:bidi="ar"/>
        </w:rPr>
      </w:pPr>
      <w:r>
        <w:rPr>
          <w:rFonts w:eastAsia="宋体"/>
          <w:kern w:val="2"/>
          <w:lang w:val="en-US" w:eastAsia="zh-CN" w:bidi="ar"/>
        </w:rPr>
        <w:lastRenderedPageBreak/>
        <w:t>From Table 1, it is observed that for BW of 3</w:t>
      </w:r>
      <w:bookmarkStart w:id="9" w:name="_GoBack"/>
      <w:bookmarkEnd w:id="9"/>
      <w:r>
        <w:rPr>
          <w:rFonts w:eastAsia="宋体"/>
          <w:kern w:val="2"/>
          <w:lang w:val="en-US" w:eastAsia="zh-CN" w:bidi="ar"/>
        </w:rPr>
        <w:t>MHz, to achieve 1% BLER, compared to the legacy 20</w:t>
      </w:r>
      <w:r>
        <w:rPr>
          <w:rFonts w:eastAsia="宋体" w:hint="eastAsia"/>
          <w:kern w:val="2"/>
          <w:lang w:val="en-US" w:eastAsia="zh-CN" w:bidi="ar"/>
        </w:rPr>
        <w:t xml:space="preserve"> </w:t>
      </w:r>
      <w:r>
        <w:rPr>
          <w:rFonts w:eastAsia="宋体"/>
          <w:kern w:val="2"/>
          <w:lang w:val="en-US" w:eastAsia="zh-CN" w:bidi="ar"/>
        </w:rPr>
        <w:t>PRBs</w:t>
      </w:r>
      <w:r>
        <w:rPr>
          <w:rFonts w:eastAsia="宋体" w:hint="eastAsia"/>
          <w:kern w:val="2"/>
          <w:lang w:val="en-US" w:eastAsia="zh-CN" w:bidi="ar"/>
        </w:rPr>
        <w:t xml:space="preserve"> </w:t>
      </w:r>
      <w:r>
        <w:rPr>
          <w:rFonts w:eastAsia="宋体"/>
          <w:kern w:val="2"/>
          <w:lang w:val="en-US" w:eastAsia="zh-CN" w:bidi="ar"/>
        </w:rPr>
        <w:t>PBCH</w:t>
      </w:r>
      <w:r>
        <w:rPr>
          <w:rFonts w:eastAsia="宋体" w:hint="eastAsia"/>
          <w:kern w:val="2"/>
          <w:lang w:val="en-US" w:eastAsia="zh-CN" w:bidi="ar"/>
        </w:rPr>
        <w:t xml:space="preserve"> transmission</w:t>
      </w:r>
      <w:r>
        <w:rPr>
          <w:rFonts w:eastAsia="宋体"/>
          <w:kern w:val="2"/>
          <w:lang w:val="en-US" w:eastAsia="zh-CN" w:bidi="ar"/>
        </w:rPr>
        <w:t xml:space="preserve"> without puncturing, PBCH </w:t>
      </w:r>
      <w:r>
        <w:rPr>
          <w:rFonts w:eastAsia="宋体"/>
          <w:kern w:val="2"/>
          <w:lang w:val="en-US" w:eastAsia="zh-CN" w:bidi="ar"/>
        </w:rPr>
        <w:t>transmission with</w:t>
      </w:r>
      <w:r>
        <w:rPr>
          <w:rFonts w:eastAsia="宋体"/>
          <w:kern w:val="2"/>
          <w:lang w:val="en-US" w:eastAsia="zh-CN" w:bidi="ar"/>
        </w:rPr>
        <w:t xml:space="preserve"> to 15</w:t>
      </w:r>
      <w:r>
        <w:rPr>
          <w:rFonts w:eastAsia="宋体" w:hint="eastAsia"/>
          <w:kern w:val="2"/>
          <w:lang w:val="en-US" w:eastAsia="zh-CN" w:bidi="ar"/>
        </w:rPr>
        <w:t xml:space="preserve"> </w:t>
      </w:r>
      <w:r>
        <w:rPr>
          <w:rFonts w:eastAsia="宋体"/>
          <w:kern w:val="2"/>
          <w:lang w:val="en-US" w:eastAsia="zh-CN" w:bidi="ar"/>
        </w:rPr>
        <w:t>PRBs</w:t>
      </w:r>
      <w:r>
        <w:rPr>
          <w:rFonts w:eastAsia="宋体" w:hint="eastAsia"/>
          <w:kern w:val="2"/>
          <w:lang w:val="en-US" w:eastAsia="zh-CN" w:bidi="ar"/>
        </w:rPr>
        <w:t xml:space="preserve"> and 12 PRBs</w:t>
      </w:r>
      <w:r>
        <w:rPr>
          <w:rFonts w:eastAsia="宋体"/>
          <w:kern w:val="2"/>
          <w:lang w:val="en-US" w:eastAsia="zh-CN" w:bidi="ar"/>
        </w:rPr>
        <w:t xml:space="preserve"> result i</w:t>
      </w:r>
      <w:r>
        <w:rPr>
          <w:rFonts w:eastAsia="宋体"/>
          <w:kern w:val="2"/>
          <w:lang w:val="en-US" w:eastAsia="zh-CN" w:bidi="ar"/>
        </w:rPr>
        <w:t>n 2.7</w:t>
      </w:r>
      <w:r>
        <w:rPr>
          <w:rFonts w:eastAsia="宋体" w:hint="eastAsia"/>
          <w:kern w:val="2"/>
          <w:lang w:val="en-US" w:eastAsia="zh-CN" w:bidi="ar"/>
        </w:rPr>
        <w:t xml:space="preserve"> </w:t>
      </w:r>
      <w:r>
        <w:rPr>
          <w:rFonts w:eastAsia="宋体"/>
          <w:kern w:val="2"/>
          <w:lang w:val="en-US" w:eastAsia="zh-CN" w:bidi="ar"/>
        </w:rPr>
        <w:t>dB</w:t>
      </w:r>
      <w:r>
        <w:rPr>
          <w:rFonts w:eastAsia="宋体" w:hint="eastAsia"/>
          <w:kern w:val="2"/>
          <w:lang w:val="en-US" w:eastAsia="zh-CN" w:bidi="ar"/>
        </w:rPr>
        <w:t xml:space="preserve"> and 5.4 dB</w:t>
      </w:r>
      <w:r>
        <w:rPr>
          <w:rFonts w:eastAsia="宋体"/>
          <w:kern w:val="2"/>
          <w:lang w:val="en-US" w:eastAsia="zh-CN" w:bidi="ar"/>
        </w:rPr>
        <w:t xml:space="preserve"> loss, </w:t>
      </w:r>
      <w:r>
        <w:rPr>
          <w:rFonts w:eastAsia="宋体" w:hint="eastAsia"/>
          <w:kern w:val="2"/>
          <w:lang w:val="en-US" w:eastAsia="zh-CN" w:bidi="ar"/>
        </w:rPr>
        <w:t>respectively</w:t>
      </w:r>
      <w:r>
        <w:rPr>
          <w:rFonts w:eastAsia="宋体"/>
          <w:kern w:val="2"/>
          <w:lang w:val="en-US" w:eastAsia="zh-CN" w:bidi="ar"/>
        </w:rPr>
        <w:t xml:space="preserve">. </w:t>
      </w:r>
    </w:p>
    <w:p w:rsidR="00291B8B" w:rsidRDefault="00157E01">
      <w:pPr>
        <w:widowControl w:val="0"/>
        <w:jc w:val="both"/>
        <w:rPr>
          <w:rFonts w:eastAsia="宋体"/>
          <w:i/>
          <w:iCs/>
          <w:kern w:val="2"/>
          <w:lang w:val="en-US" w:eastAsia="zh-CN" w:bidi="ar"/>
        </w:rPr>
      </w:pPr>
      <w:bookmarkStart w:id="10" w:name="OLE_LINK6"/>
      <w:r>
        <w:rPr>
          <w:rFonts w:eastAsia="宋体"/>
          <w:b/>
          <w:bCs/>
          <w:i/>
          <w:iCs/>
          <w:kern w:val="2"/>
          <w:lang w:val="en-US" w:eastAsia="zh-CN" w:bidi="ar"/>
        </w:rPr>
        <w:t>Observation 2:</w:t>
      </w:r>
      <w:r>
        <w:rPr>
          <w:rFonts w:eastAsia="宋体"/>
          <w:i/>
          <w:iCs/>
          <w:kern w:val="2"/>
          <w:lang w:val="en-US" w:eastAsia="zh-CN" w:bidi="ar"/>
        </w:rPr>
        <w:t xml:space="preserve"> PBCH </w:t>
      </w:r>
      <w:r>
        <w:rPr>
          <w:rFonts w:eastAsia="宋体" w:hint="eastAsia"/>
          <w:i/>
          <w:iCs/>
          <w:kern w:val="2"/>
          <w:lang w:val="en-US" w:eastAsia="zh-CN" w:bidi="ar"/>
        </w:rPr>
        <w:t xml:space="preserve">transmission with </w:t>
      </w:r>
      <w:r>
        <w:rPr>
          <w:rFonts w:eastAsia="宋体"/>
          <w:i/>
          <w:iCs/>
          <w:kern w:val="2"/>
          <w:lang w:val="en-US" w:eastAsia="zh-CN" w:bidi="ar"/>
        </w:rPr>
        <w:t>15</w:t>
      </w:r>
      <w:r>
        <w:rPr>
          <w:rFonts w:eastAsia="宋体" w:hint="eastAsia"/>
          <w:i/>
          <w:iCs/>
          <w:kern w:val="2"/>
          <w:lang w:val="en-US" w:eastAsia="zh-CN" w:bidi="ar"/>
        </w:rPr>
        <w:t xml:space="preserve"> </w:t>
      </w:r>
      <w:r>
        <w:rPr>
          <w:rFonts w:eastAsia="宋体"/>
          <w:i/>
          <w:iCs/>
          <w:kern w:val="2"/>
          <w:lang w:val="en-US" w:eastAsia="zh-CN" w:bidi="ar"/>
        </w:rPr>
        <w:t>PRBs transmission bandwidth has performance gain of 2.7</w:t>
      </w:r>
      <w:r>
        <w:rPr>
          <w:rFonts w:eastAsia="宋体" w:hint="eastAsia"/>
          <w:i/>
          <w:iCs/>
          <w:kern w:val="2"/>
          <w:lang w:val="en-US" w:eastAsia="zh-CN" w:bidi="ar"/>
        </w:rPr>
        <w:t xml:space="preserve"> </w:t>
      </w:r>
      <w:r>
        <w:rPr>
          <w:rFonts w:eastAsia="宋体"/>
          <w:i/>
          <w:iCs/>
          <w:kern w:val="2"/>
          <w:lang w:val="en-US" w:eastAsia="zh-CN" w:bidi="ar"/>
        </w:rPr>
        <w:t xml:space="preserve">dB compared with that </w:t>
      </w:r>
      <w:r>
        <w:rPr>
          <w:rFonts w:eastAsia="宋体" w:hint="eastAsia"/>
          <w:i/>
          <w:iCs/>
          <w:kern w:val="2"/>
          <w:lang w:val="en-US" w:eastAsia="zh-CN" w:bidi="ar"/>
        </w:rPr>
        <w:t xml:space="preserve">with </w:t>
      </w:r>
      <w:r>
        <w:rPr>
          <w:rFonts w:eastAsia="宋体"/>
          <w:i/>
          <w:iCs/>
          <w:kern w:val="2"/>
          <w:lang w:val="en-US" w:eastAsia="zh-CN" w:bidi="ar"/>
        </w:rPr>
        <w:t>12</w:t>
      </w:r>
      <w:r>
        <w:rPr>
          <w:rFonts w:eastAsia="宋体" w:hint="eastAsia"/>
          <w:i/>
          <w:iCs/>
          <w:kern w:val="2"/>
          <w:lang w:val="en-US" w:eastAsia="zh-CN" w:bidi="ar"/>
        </w:rPr>
        <w:t xml:space="preserve"> </w:t>
      </w:r>
      <w:r>
        <w:rPr>
          <w:rFonts w:eastAsia="宋体"/>
          <w:i/>
          <w:iCs/>
          <w:kern w:val="2"/>
          <w:lang w:val="en-US" w:eastAsia="zh-CN" w:bidi="ar"/>
        </w:rPr>
        <w:t xml:space="preserve">PRBs transmission bandwidth. </w:t>
      </w:r>
    </w:p>
    <w:bookmarkEnd w:id="10"/>
    <w:p w:rsidR="00291B8B" w:rsidRDefault="00157E01">
      <w:pPr>
        <w:widowControl w:val="0"/>
        <w:jc w:val="both"/>
        <w:rPr>
          <w:rFonts w:eastAsia="宋体"/>
          <w:kern w:val="2"/>
          <w:lang w:val="en-US" w:eastAsia="zh-CN" w:bidi="ar"/>
        </w:rPr>
      </w:pPr>
      <w:r>
        <w:rPr>
          <w:rFonts w:eastAsia="宋体"/>
          <w:kern w:val="2"/>
          <w:lang w:val="en-US" w:eastAsia="zh-CN" w:bidi="ar"/>
        </w:rPr>
        <w:t xml:space="preserve">With above we suggest </w:t>
      </w:r>
      <w:r>
        <w:rPr>
          <w:rFonts w:eastAsia="宋体" w:hint="eastAsia"/>
          <w:kern w:val="2"/>
          <w:lang w:val="en-US" w:eastAsia="zh-CN" w:bidi="ar"/>
        </w:rPr>
        <w:t xml:space="preserve">to </w:t>
      </w:r>
      <w:r>
        <w:rPr>
          <w:rFonts w:eastAsia="宋体"/>
          <w:kern w:val="2"/>
          <w:lang w:val="en-US" w:eastAsia="zh-CN" w:bidi="ar"/>
        </w:rPr>
        <w:t>apply 15</w:t>
      </w:r>
      <w:r>
        <w:rPr>
          <w:rFonts w:eastAsia="宋体" w:hint="eastAsia"/>
          <w:kern w:val="2"/>
          <w:lang w:val="en-US" w:eastAsia="zh-CN" w:bidi="ar"/>
        </w:rPr>
        <w:t xml:space="preserve"> </w:t>
      </w:r>
      <w:r>
        <w:rPr>
          <w:rFonts w:eastAsia="宋体"/>
          <w:kern w:val="2"/>
          <w:lang w:val="en-US" w:eastAsia="zh-CN" w:bidi="ar"/>
        </w:rPr>
        <w:t xml:space="preserve">PRBs transmission </w:t>
      </w:r>
      <w:r>
        <w:rPr>
          <w:rFonts w:eastAsia="宋体"/>
          <w:kern w:val="2"/>
          <w:lang w:val="en-US" w:eastAsia="zh-CN" w:bidi="ar"/>
        </w:rPr>
        <w:t>bandwidth for other bands in 3</w:t>
      </w:r>
      <w:r>
        <w:rPr>
          <w:rFonts w:eastAsia="宋体" w:hint="eastAsia"/>
          <w:kern w:val="2"/>
          <w:lang w:val="en-US" w:eastAsia="zh-CN" w:bidi="ar"/>
        </w:rPr>
        <w:t xml:space="preserve"> </w:t>
      </w:r>
      <w:r>
        <w:rPr>
          <w:rFonts w:eastAsia="宋体"/>
          <w:kern w:val="2"/>
          <w:lang w:val="en-US" w:eastAsia="zh-CN" w:bidi="ar"/>
        </w:rPr>
        <w:t>MHz channel bandwidth.</w:t>
      </w:r>
    </w:p>
    <w:p w:rsidR="00291B8B" w:rsidRDefault="00157E01">
      <w:pPr>
        <w:widowControl w:val="0"/>
        <w:jc w:val="both"/>
        <w:rPr>
          <w:rFonts w:eastAsia="宋体"/>
          <w:i/>
          <w:iCs/>
          <w:kern w:val="2"/>
          <w:lang w:val="en-US" w:eastAsia="zh-CN" w:bidi="ar"/>
        </w:rPr>
      </w:pPr>
      <w:r>
        <w:rPr>
          <w:rFonts w:eastAsia="宋体"/>
          <w:b/>
          <w:bCs/>
          <w:i/>
          <w:iCs/>
          <w:kern w:val="2"/>
          <w:lang w:val="en-US" w:eastAsia="zh-CN" w:bidi="ar"/>
        </w:rPr>
        <w:t xml:space="preserve">Proposal 1: </w:t>
      </w:r>
      <w:r>
        <w:rPr>
          <w:rFonts w:eastAsia="宋体"/>
          <w:i/>
          <w:iCs/>
          <w:kern w:val="2"/>
          <w:lang w:val="en-US" w:eastAsia="zh-CN" w:bidi="ar"/>
        </w:rPr>
        <w:t xml:space="preserve">For </w:t>
      </w:r>
      <w:r>
        <w:rPr>
          <w:rFonts w:eastAsia="宋体" w:hint="eastAsia"/>
          <w:i/>
          <w:iCs/>
          <w:kern w:val="2"/>
          <w:lang w:val="en-US" w:eastAsia="zh-CN" w:bidi="ar"/>
        </w:rPr>
        <w:t>frequency bands</w:t>
      </w:r>
      <w:r>
        <w:rPr>
          <w:rFonts w:eastAsia="宋体"/>
          <w:i/>
          <w:iCs/>
          <w:kern w:val="2"/>
          <w:lang w:val="en-US" w:eastAsia="zh-CN" w:bidi="ar"/>
        </w:rPr>
        <w:t xml:space="preserve"> </w:t>
      </w:r>
      <w:r>
        <w:rPr>
          <w:rFonts w:eastAsia="宋体" w:hint="eastAsia"/>
          <w:i/>
          <w:iCs/>
          <w:kern w:val="2"/>
          <w:lang w:val="en-US" w:eastAsia="zh-CN" w:bidi="ar"/>
        </w:rPr>
        <w:t xml:space="preserve">with </w:t>
      </w:r>
      <w:r>
        <w:rPr>
          <w:rFonts w:eastAsia="宋体"/>
          <w:i/>
          <w:iCs/>
          <w:kern w:val="2"/>
          <w:lang w:val="en-US" w:eastAsia="zh-CN" w:bidi="ar"/>
        </w:rPr>
        <w:t>3</w:t>
      </w:r>
      <w:r>
        <w:rPr>
          <w:rFonts w:eastAsia="宋体" w:hint="eastAsia"/>
          <w:i/>
          <w:iCs/>
          <w:kern w:val="2"/>
          <w:lang w:val="en-US" w:eastAsia="zh-CN" w:bidi="ar"/>
        </w:rPr>
        <w:t xml:space="preserve"> </w:t>
      </w:r>
      <w:r>
        <w:rPr>
          <w:rFonts w:eastAsia="宋体"/>
          <w:i/>
          <w:iCs/>
          <w:kern w:val="2"/>
          <w:lang w:val="en-US" w:eastAsia="zh-CN" w:bidi="ar"/>
        </w:rPr>
        <w:t>MHz channel bandwidth</w:t>
      </w:r>
      <w:r>
        <w:rPr>
          <w:rFonts w:eastAsia="宋体" w:hint="eastAsia"/>
          <w:i/>
          <w:iCs/>
          <w:kern w:val="2"/>
          <w:lang w:val="en-US" w:eastAsia="zh-CN" w:bidi="ar"/>
        </w:rPr>
        <w:t xml:space="preserve"> </w:t>
      </w:r>
      <w:r>
        <w:rPr>
          <w:rFonts w:eastAsia="宋体"/>
          <w:i/>
          <w:iCs/>
          <w:kern w:val="2"/>
          <w:lang w:val="en-US" w:eastAsia="zh-CN" w:bidi="ar"/>
        </w:rPr>
        <w:t xml:space="preserve">other </w:t>
      </w:r>
      <w:r>
        <w:rPr>
          <w:rFonts w:eastAsia="宋体" w:hint="eastAsia"/>
          <w:i/>
          <w:iCs/>
          <w:kern w:val="2"/>
          <w:lang w:val="en-US" w:eastAsia="zh-CN" w:bidi="ar"/>
        </w:rPr>
        <w:t xml:space="preserve">than </w:t>
      </w:r>
      <w:r>
        <w:rPr>
          <w:rFonts w:eastAsia="宋体"/>
          <w:i/>
          <w:iCs/>
          <w:kern w:val="2"/>
          <w:lang w:val="en-US" w:eastAsia="zh-CN" w:bidi="ar"/>
        </w:rPr>
        <w:t>band</w:t>
      </w:r>
      <w:r>
        <w:rPr>
          <w:rFonts w:eastAsia="宋体" w:hint="eastAsia"/>
          <w:i/>
          <w:iCs/>
          <w:kern w:val="2"/>
          <w:lang w:val="en-US" w:eastAsia="zh-CN" w:bidi="ar"/>
        </w:rPr>
        <w:t xml:space="preserve"> n100</w:t>
      </w:r>
      <w:r>
        <w:rPr>
          <w:rFonts w:eastAsia="宋体"/>
          <w:i/>
          <w:iCs/>
          <w:kern w:val="2"/>
          <w:lang w:val="en-US" w:eastAsia="zh-CN" w:bidi="ar"/>
        </w:rPr>
        <w:t>, the PBCH transmission bandwidth is 15</w:t>
      </w:r>
      <w:r>
        <w:rPr>
          <w:rFonts w:eastAsia="宋体" w:hint="eastAsia"/>
          <w:i/>
          <w:iCs/>
          <w:kern w:val="2"/>
          <w:lang w:val="en-US" w:eastAsia="zh-CN" w:bidi="ar"/>
        </w:rPr>
        <w:t xml:space="preserve"> </w:t>
      </w:r>
      <w:r>
        <w:rPr>
          <w:rFonts w:eastAsia="宋体"/>
          <w:i/>
          <w:iCs/>
          <w:kern w:val="2"/>
          <w:lang w:val="en-US" w:eastAsia="zh-CN" w:bidi="ar"/>
        </w:rPr>
        <w:t>PRBs.</w:t>
      </w:r>
    </w:p>
    <w:p w:rsidR="00291B8B" w:rsidRDefault="00157E01">
      <w:pPr>
        <w:pStyle w:val="2"/>
        <w:widowControl w:val="0"/>
        <w:rPr>
          <w:lang w:val="en-US" w:eastAsia="zh-CN"/>
        </w:rPr>
      </w:pPr>
      <w:r>
        <w:rPr>
          <w:lang w:val="en-US" w:eastAsia="zh-CN"/>
        </w:rPr>
        <w:t xml:space="preserve">2.2 </w:t>
      </w:r>
      <w:r>
        <w:rPr>
          <w:rFonts w:hint="eastAsia"/>
          <w:lang w:val="en-US" w:eastAsia="zh-CN"/>
        </w:rPr>
        <w:t>Transmission</w:t>
      </w:r>
      <w:r>
        <w:rPr>
          <w:lang w:val="en-US" w:eastAsia="zh-CN"/>
        </w:rPr>
        <w:t xml:space="preserve"> pattern of PBCH </w:t>
      </w:r>
    </w:p>
    <w:p w:rsidR="00291B8B" w:rsidRDefault="00157E01">
      <w:pPr>
        <w:widowControl w:val="0"/>
        <w:jc w:val="both"/>
        <w:rPr>
          <w:rFonts w:eastAsia="宋体"/>
          <w:kern w:val="2"/>
          <w:szCs w:val="21"/>
          <w:lang w:val="en-US" w:eastAsia="zh-CN" w:bidi="ar"/>
        </w:rPr>
      </w:pPr>
      <w:r>
        <w:rPr>
          <w:rFonts w:eastAsia="宋体"/>
          <w:kern w:val="2"/>
          <w:szCs w:val="21"/>
          <w:lang w:val="en-US" w:eastAsia="zh-CN" w:bidi="ar"/>
        </w:rPr>
        <w:t xml:space="preserve">As for the question of how PBCH within </w:t>
      </w:r>
      <w:r>
        <w:rPr>
          <w:rFonts w:eastAsia="宋体"/>
          <w:kern w:val="2"/>
          <w:szCs w:val="21"/>
          <w:lang w:val="en-US" w:eastAsia="zh-CN" w:bidi="ar"/>
        </w:rPr>
        <w:t>SSB will be punctured, it means</w:t>
      </w:r>
      <w:r>
        <w:rPr>
          <w:rFonts w:eastAsia="宋体" w:hint="eastAsia"/>
          <w:kern w:val="2"/>
          <w:szCs w:val="21"/>
          <w:lang w:val="en-US" w:eastAsia="zh-CN" w:bidi="ar"/>
        </w:rPr>
        <w:t xml:space="preserve"> that</w:t>
      </w:r>
      <w:r>
        <w:rPr>
          <w:rFonts w:eastAsia="宋体"/>
          <w:kern w:val="2"/>
          <w:szCs w:val="21"/>
          <w:lang w:val="en-US" w:eastAsia="zh-CN" w:bidi="ar"/>
        </w:rPr>
        <w:t xml:space="preserve"> RAN4 would like to know what </w:t>
      </w:r>
      <w:r>
        <w:rPr>
          <w:rFonts w:eastAsia="宋体" w:hint="eastAsia"/>
          <w:kern w:val="2"/>
          <w:szCs w:val="21"/>
          <w:lang w:val="en-US" w:eastAsia="zh-CN" w:bidi="ar"/>
        </w:rPr>
        <w:t xml:space="preserve">PRBs </w:t>
      </w:r>
      <w:r>
        <w:rPr>
          <w:rFonts w:eastAsia="宋体"/>
          <w:kern w:val="2"/>
          <w:szCs w:val="21"/>
          <w:lang w:val="en-US" w:eastAsia="zh-CN" w:bidi="ar"/>
        </w:rPr>
        <w:t>set of legacy 20</w:t>
      </w:r>
      <w:r>
        <w:rPr>
          <w:rFonts w:eastAsia="宋体" w:hint="eastAsia"/>
          <w:kern w:val="2"/>
          <w:szCs w:val="21"/>
          <w:lang w:val="en-US" w:eastAsia="zh-CN" w:bidi="ar"/>
        </w:rPr>
        <w:t xml:space="preserve"> </w:t>
      </w:r>
      <w:r>
        <w:rPr>
          <w:rFonts w:eastAsia="宋体"/>
          <w:kern w:val="2"/>
          <w:szCs w:val="21"/>
          <w:lang w:val="en-US" w:eastAsia="zh-CN" w:bidi="ar"/>
        </w:rPr>
        <w:t>PRBs</w:t>
      </w:r>
      <w:r>
        <w:rPr>
          <w:rFonts w:eastAsia="宋体" w:hint="eastAsia"/>
          <w:kern w:val="2"/>
          <w:szCs w:val="21"/>
          <w:lang w:val="en-US" w:eastAsia="zh-CN" w:bidi="ar"/>
        </w:rPr>
        <w:t xml:space="preserve"> </w:t>
      </w:r>
      <w:r>
        <w:rPr>
          <w:rFonts w:eastAsia="宋体"/>
          <w:kern w:val="2"/>
          <w:szCs w:val="21"/>
          <w:lang w:val="en-US" w:eastAsia="zh-CN" w:bidi="ar"/>
        </w:rPr>
        <w:t xml:space="preserve">PBCH would be </w:t>
      </w:r>
      <w:r>
        <w:rPr>
          <w:rFonts w:eastAsia="宋体"/>
          <w:kern w:val="2"/>
          <w:szCs w:val="21"/>
          <w:lang w:val="en-US" w:eastAsia="zh-CN" w:bidi="ar"/>
        </w:rPr>
        <w:t>available for PBCH transmission</w:t>
      </w:r>
      <w:r>
        <w:rPr>
          <w:rFonts w:eastAsia="宋体"/>
          <w:kern w:val="2"/>
          <w:szCs w:val="21"/>
          <w:lang w:val="en-US" w:eastAsia="zh-CN" w:bidi="ar"/>
        </w:rPr>
        <w:t xml:space="preserve"> (call it as PBCH</w:t>
      </w:r>
      <w:r>
        <w:rPr>
          <w:rFonts w:eastAsia="宋体"/>
          <w:kern w:val="2"/>
          <w:szCs w:val="21"/>
          <w:lang w:val="en-US" w:eastAsia="zh-CN" w:bidi="ar"/>
        </w:rPr>
        <w:t xml:space="preserve"> transmission</w:t>
      </w:r>
      <w:r>
        <w:rPr>
          <w:rFonts w:eastAsia="宋体"/>
          <w:kern w:val="2"/>
          <w:szCs w:val="21"/>
          <w:lang w:val="en-US" w:eastAsia="zh-CN" w:bidi="ar"/>
        </w:rPr>
        <w:t xml:space="preserve"> pattern). </w:t>
      </w:r>
    </w:p>
    <w:p w:rsidR="00291B8B" w:rsidRDefault="00157E01">
      <w:pPr>
        <w:widowControl w:val="0"/>
        <w:jc w:val="both"/>
        <w:rPr>
          <w:rFonts w:eastAsia="宋体"/>
          <w:kern w:val="2"/>
          <w:szCs w:val="21"/>
          <w:lang w:val="en-US" w:eastAsia="zh-CN" w:bidi="ar"/>
        </w:rPr>
      </w:pPr>
      <w:r>
        <w:rPr>
          <w:rFonts w:eastAsia="宋体" w:hint="eastAsia"/>
          <w:kern w:val="2"/>
          <w:szCs w:val="21"/>
          <w:lang w:val="en-US" w:eastAsia="zh-CN" w:bidi="ar"/>
        </w:rPr>
        <w:t>Regarding</w:t>
      </w:r>
      <w:r>
        <w:rPr>
          <w:rFonts w:eastAsia="宋体"/>
          <w:kern w:val="2"/>
          <w:szCs w:val="21"/>
          <w:lang w:val="en-US" w:eastAsia="zh-CN" w:bidi="ar"/>
        </w:rPr>
        <w:t xml:space="preserve"> band n100, since the PBCH transmission bandwid</w:t>
      </w:r>
      <w:r>
        <w:rPr>
          <w:rFonts w:eastAsia="宋体"/>
          <w:kern w:val="2"/>
          <w:szCs w:val="21"/>
          <w:lang w:val="en-US" w:eastAsia="zh-CN" w:bidi="ar"/>
        </w:rPr>
        <w:t xml:space="preserve">th is 12PRBs, which is same with the number of PSS and SSS. </w:t>
      </w:r>
      <w:r>
        <w:rPr>
          <w:rFonts w:eastAsia="宋体" w:hint="eastAsia"/>
          <w:kern w:val="2"/>
          <w:szCs w:val="21"/>
          <w:lang w:val="en-US" w:eastAsia="zh-CN" w:bidi="ar"/>
        </w:rPr>
        <w:t>According to the de</w:t>
      </w:r>
      <w:r>
        <w:rPr>
          <w:rFonts w:eastAsia="宋体"/>
          <w:kern w:val="2"/>
          <w:szCs w:val="21"/>
          <w:lang w:val="en-US" w:eastAsia="zh-CN" w:bidi="ar"/>
        </w:rPr>
        <w:t>scri</w:t>
      </w:r>
      <w:r>
        <w:rPr>
          <w:rFonts w:eastAsia="宋体" w:hint="eastAsia"/>
          <w:kern w:val="2"/>
          <w:szCs w:val="21"/>
          <w:lang w:val="en-US" w:eastAsia="zh-CN" w:bidi="ar"/>
        </w:rPr>
        <w:t xml:space="preserve">ption </w:t>
      </w:r>
      <w:r>
        <w:rPr>
          <w:rFonts w:eastAsia="宋体"/>
          <w:kern w:val="2"/>
          <w:szCs w:val="21"/>
          <w:lang w:val="en-US" w:eastAsia="zh-CN" w:bidi="ar"/>
        </w:rPr>
        <w:t>in the WID</w:t>
      </w:r>
      <w:r>
        <w:rPr>
          <w:rFonts w:eastAsia="宋体" w:hint="eastAsia"/>
          <w:kern w:val="2"/>
          <w:szCs w:val="21"/>
          <w:lang w:val="en-US" w:eastAsia="zh-CN" w:bidi="ar"/>
        </w:rPr>
        <w:t>,</w:t>
      </w:r>
      <w:r>
        <w:rPr>
          <w:rFonts w:eastAsia="宋体"/>
          <w:kern w:val="2"/>
          <w:szCs w:val="21"/>
          <w:lang w:val="en-US" w:eastAsia="zh-CN" w:bidi="ar"/>
        </w:rPr>
        <w:t xml:space="preserve"> PSS/SSS specification without puncturing should be reused. Thus, it can be conclude</w:t>
      </w:r>
      <w:r>
        <w:rPr>
          <w:rFonts w:eastAsia="宋体" w:hint="eastAsia"/>
          <w:kern w:val="2"/>
          <w:szCs w:val="21"/>
          <w:lang w:val="en-US" w:eastAsia="zh-CN" w:bidi="ar"/>
        </w:rPr>
        <w:t>d</w:t>
      </w:r>
      <w:r>
        <w:rPr>
          <w:rFonts w:eastAsia="宋体"/>
          <w:kern w:val="2"/>
          <w:szCs w:val="21"/>
          <w:lang w:val="en-US" w:eastAsia="zh-CN" w:bidi="ar"/>
        </w:rPr>
        <w:t xml:space="preserve"> that </w:t>
      </w:r>
      <w:r>
        <w:rPr>
          <w:rFonts w:eastAsia="宋体"/>
          <w:kern w:val="2"/>
          <w:szCs w:val="21"/>
          <w:lang w:val="en-US" w:eastAsia="zh-CN" w:bidi="ar"/>
        </w:rPr>
        <w:t>the transmission pattern aligning the position of PSS/SSS.</w:t>
      </w:r>
    </w:p>
    <w:p w:rsidR="00291B8B" w:rsidRDefault="00157E01">
      <w:pPr>
        <w:widowControl w:val="0"/>
        <w:jc w:val="both"/>
        <w:rPr>
          <w:rFonts w:eastAsia="宋体"/>
          <w:kern w:val="2"/>
          <w:szCs w:val="21"/>
          <w:lang w:val="en-US" w:eastAsia="zh-CN" w:bidi="ar"/>
        </w:rPr>
      </w:pPr>
      <w:r>
        <w:rPr>
          <w:rFonts w:eastAsia="宋体"/>
          <w:kern w:val="2"/>
          <w:szCs w:val="21"/>
          <w:lang w:val="en-US" w:eastAsia="zh-CN" w:bidi="ar"/>
        </w:rPr>
        <w:t>If 15</w:t>
      </w:r>
      <w:r>
        <w:rPr>
          <w:rFonts w:eastAsia="宋体" w:hint="eastAsia"/>
          <w:kern w:val="2"/>
          <w:szCs w:val="21"/>
          <w:lang w:val="en-US" w:eastAsia="zh-CN" w:bidi="ar"/>
        </w:rPr>
        <w:t xml:space="preserve"> </w:t>
      </w:r>
      <w:r>
        <w:rPr>
          <w:rFonts w:eastAsia="宋体"/>
          <w:kern w:val="2"/>
          <w:szCs w:val="21"/>
          <w:lang w:val="en-US" w:eastAsia="zh-CN" w:bidi="ar"/>
        </w:rPr>
        <w:t>PRBs PBCH transmission bandwidth is applied for other bands, there would be four different punctur</w:t>
      </w:r>
      <w:r>
        <w:rPr>
          <w:rFonts w:eastAsia="宋体" w:hint="eastAsia"/>
          <w:kern w:val="2"/>
          <w:szCs w:val="21"/>
          <w:lang w:val="en-US" w:eastAsia="zh-CN" w:bidi="ar"/>
        </w:rPr>
        <w:t>ing</w:t>
      </w:r>
      <w:r>
        <w:rPr>
          <w:rFonts w:eastAsia="宋体"/>
          <w:kern w:val="2"/>
          <w:szCs w:val="21"/>
          <w:lang w:val="en-US" w:eastAsia="zh-CN" w:bidi="ar"/>
        </w:rPr>
        <w:t xml:space="preserve"> pattern</w:t>
      </w:r>
      <w:r>
        <w:rPr>
          <w:rFonts w:eastAsia="宋体" w:hint="eastAsia"/>
          <w:kern w:val="2"/>
          <w:szCs w:val="21"/>
          <w:lang w:val="en-US" w:eastAsia="zh-CN" w:bidi="ar"/>
        </w:rPr>
        <w:t>s</w:t>
      </w:r>
      <w:r>
        <w:rPr>
          <w:rFonts w:eastAsia="宋体"/>
          <w:kern w:val="2"/>
          <w:szCs w:val="21"/>
          <w:lang w:val="en-US" w:eastAsia="zh-CN" w:bidi="ar"/>
        </w:rPr>
        <w:t xml:space="preserve"> as shown i</w:t>
      </w:r>
      <w:r>
        <w:rPr>
          <w:rFonts w:eastAsia="宋体"/>
          <w:kern w:val="2"/>
          <w:szCs w:val="21"/>
          <w:lang w:val="en-US" w:eastAsia="zh-CN" w:bidi="ar"/>
        </w:rPr>
        <w:t xml:space="preserve">n </w:t>
      </w:r>
      <w:r>
        <w:rPr>
          <w:rFonts w:eastAsia="宋体" w:hint="eastAsia"/>
          <w:kern w:val="2"/>
          <w:szCs w:val="21"/>
          <w:lang w:val="en-US" w:eastAsia="zh-CN" w:bidi="ar"/>
        </w:rPr>
        <w:t>F</w:t>
      </w:r>
      <w:r>
        <w:rPr>
          <w:rFonts w:eastAsia="宋体"/>
          <w:kern w:val="2"/>
          <w:szCs w:val="21"/>
          <w:lang w:val="en-US" w:eastAsia="zh-CN" w:bidi="ar"/>
        </w:rPr>
        <w:t>igure 2.</w:t>
      </w:r>
    </w:p>
    <w:p w:rsidR="00291B8B" w:rsidRDefault="00157E01">
      <w:pPr>
        <w:widowControl w:val="0"/>
        <w:spacing w:after="0"/>
        <w:jc w:val="center"/>
        <w:rPr>
          <w:rFonts w:ascii="Calibri" w:eastAsia="宋体" w:hAnsi="Calibri"/>
          <w:kern w:val="2"/>
          <w:sz w:val="21"/>
          <w:szCs w:val="22"/>
          <w:lang w:val="en-US" w:eastAsia="zh-CN" w:bidi="ar"/>
        </w:rPr>
      </w:pPr>
      <w:r>
        <w:rPr>
          <w:noProof/>
          <w:lang w:val="en-US" w:eastAsia="zh-CN"/>
        </w:rPr>
        <w:drawing>
          <wp:inline distT="0" distB="0" distL="114300" distR="114300">
            <wp:extent cx="5425440" cy="2962910"/>
            <wp:effectExtent l="0" t="0" r="0" b="889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0"/>
                    <a:stretch>
                      <a:fillRect/>
                    </a:stretch>
                  </pic:blipFill>
                  <pic:spPr>
                    <a:xfrm>
                      <a:off x="0" y="0"/>
                      <a:ext cx="5425440" cy="2962910"/>
                    </a:xfrm>
                    <a:prstGeom prst="rect">
                      <a:avLst/>
                    </a:prstGeom>
                    <a:noFill/>
                    <a:ln>
                      <a:noFill/>
                    </a:ln>
                  </pic:spPr>
                </pic:pic>
              </a:graphicData>
            </a:graphic>
          </wp:inline>
        </w:drawing>
      </w:r>
    </w:p>
    <w:p w:rsidR="00291B8B" w:rsidRDefault="00157E01">
      <w:pPr>
        <w:widowControl w:val="0"/>
        <w:jc w:val="center"/>
        <w:rPr>
          <w:rFonts w:eastAsia="宋体"/>
          <w:b/>
          <w:bCs/>
          <w:kern w:val="2"/>
          <w:szCs w:val="21"/>
          <w:lang w:val="en-US" w:eastAsia="zh-CN" w:bidi="ar"/>
        </w:rPr>
      </w:pPr>
      <w:r>
        <w:rPr>
          <w:rFonts w:eastAsia="宋体"/>
          <w:b/>
          <w:bCs/>
          <w:kern w:val="2"/>
          <w:szCs w:val="21"/>
          <w:lang w:val="en-US" w:eastAsia="zh-CN" w:bidi="ar"/>
        </w:rPr>
        <w:t>Figure 2</w:t>
      </w:r>
      <w:r>
        <w:rPr>
          <w:rFonts w:eastAsia="宋体" w:hint="eastAsia"/>
          <w:b/>
          <w:bCs/>
          <w:kern w:val="2"/>
          <w:szCs w:val="21"/>
          <w:lang w:val="en-US" w:eastAsia="zh-CN" w:bidi="ar"/>
        </w:rPr>
        <w:t>:</w:t>
      </w:r>
      <w:r>
        <w:rPr>
          <w:rFonts w:eastAsia="宋体"/>
          <w:b/>
          <w:bCs/>
          <w:kern w:val="2"/>
          <w:szCs w:val="21"/>
          <w:lang w:val="en-US" w:eastAsia="zh-CN" w:bidi="ar"/>
        </w:rPr>
        <w:t xml:space="preserve"> </w:t>
      </w:r>
      <w:r>
        <w:rPr>
          <w:rFonts w:eastAsia="宋体"/>
          <w:b/>
          <w:bCs/>
          <w:kern w:val="2"/>
          <w:szCs w:val="21"/>
          <w:lang w:val="en-US" w:eastAsia="zh-CN" w:bidi="ar"/>
        </w:rPr>
        <w:t>Transmission</w:t>
      </w:r>
      <w:r>
        <w:rPr>
          <w:rFonts w:eastAsia="宋体"/>
          <w:b/>
          <w:bCs/>
          <w:kern w:val="2"/>
          <w:szCs w:val="21"/>
          <w:lang w:val="en-US" w:eastAsia="zh-CN" w:bidi="ar"/>
        </w:rPr>
        <w:t xml:space="preserve"> pattern</w:t>
      </w:r>
      <w:r>
        <w:rPr>
          <w:rFonts w:eastAsia="宋体" w:hint="eastAsia"/>
          <w:b/>
          <w:bCs/>
          <w:kern w:val="2"/>
          <w:szCs w:val="21"/>
          <w:lang w:val="en-US" w:eastAsia="zh-CN" w:bidi="ar"/>
        </w:rPr>
        <w:t>s</w:t>
      </w:r>
      <w:r>
        <w:rPr>
          <w:rFonts w:eastAsia="宋体"/>
          <w:b/>
          <w:bCs/>
          <w:kern w:val="2"/>
          <w:szCs w:val="21"/>
          <w:lang w:val="en-US" w:eastAsia="zh-CN" w:bidi="ar"/>
        </w:rPr>
        <w:t xml:space="preserve"> for 15</w:t>
      </w:r>
      <w:r>
        <w:rPr>
          <w:rFonts w:eastAsia="宋体" w:hint="eastAsia"/>
          <w:b/>
          <w:bCs/>
          <w:kern w:val="2"/>
          <w:szCs w:val="21"/>
          <w:lang w:val="en-US" w:eastAsia="zh-CN" w:bidi="ar"/>
        </w:rPr>
        <w:t xml:space="preserve"> </w:t>
      </w:r>
      <w:r>
        <w:rPr>
          <w:rFonts w:eastAsia="宋体"/>
          <w:b/>
          <w:bCs/>
          <w:kern w:val="2"/>
          <w:szCs w:val="21"/>
          <w:lang w:val="en-US" w:eastAsia="zh-CN" w:bidi="ar"/>
        </w:rPr>
        <w:t>PRBs PBCH</w:t>
      </w:r>
    </w:p>
    <w:p w:rsidR="00291B8B" w:rsidRDefault="00157E01">
      <w:pPr>
        <w:widowControl w:val="0"/>
        <w:jc w:val="both"/>
        <w:rPr>
          <w:rFonts w:eastAsia="宋体"/>
          <w:kern w:val="2"/>
          <w:szCs w:val="21"/>
          <w:lang w:val="en-US" w:eastAsia="zh-CN" w:bidi="ar"/>
        </w:rPr>
      </w:pPr>
      <w:r>
        <w:rPr>
          <w:rFonts w:eastAsia="宋体"/>
          <w:kern w:val="2"/>
          <w:szCs w:val="21"/>
          <w:lang w:val="en-US" w:eastAsia="zh-CN" w:bidi="ar"/>
        </w:rPr>
        <w:t>As agreed in RAN1#11</w:t>
      </w:r>
      <w:r>
        <w:rPr>
          <w:rFonts w:eastAsia="宋体" w:hint="eastAsia"/>
          <w:kern w:val="2"/>
          <w:szCs w:val="21"/>
          <w:lang w:val="en-US" w:eastAsia="zh-CN" w:bidi="ar"/>
        </w:rPr>
        <w:t>1</w:t>
      </w:r>
      <w:r>
        <w:rPr>
          <w:rFonts w:eastAsia="宋体"/>
          <w:kern w:val="2"/>
          <w:szCs w:val="21"/>
          <w:lang w:val="en-US" w:eastAsia="zh-CN" w:bidi="ar"/>
        </w:rPr>
        <w:t>, RAN1 assumes that the UE could know which RBs are used for SSB transmission after PSS/SSS is detected</w:t>
      </w:r>
      <w:r>
        <w:rPr>
          <w:rFonts w:eastAsia="宋体" w:hint="eastAsia"/>
          <w:kern w:val="2"/>
          <w:szCs w:val="21"/>
          <w:lang w:val="en-US" w:eastAsia="zh-CN" w:bidi="ar"/>
        </w:rPr>
        <w:t>.</w:t>
      </w:r>
      <w:r>
        <w:rPr>
          <w:rFonts w:eastAsia="宋体"/>
          <w:kern w:val="2"/>
          <w:szCs w:val="21"/>
          <w:lang w:val="en-US" w:eastAsia="zh-CN" w:bidi="ar"/>
        </w:rPr>
        <w:t xml:space="preserve"> </w:t>
      </w:r>
      <w:r>
        <w:rPr>
          <w:rFonts w:eastAsia="宋体" w:hint="eastAsia"/>
          <w:kern w:val="2"/>
          <w:szCs w:val="21"/>
          <w:lang w:val="en-US" w:eastAsia="zh-CN" w:bidi="ar"/>
        </w:rPr>
        <w:t>I</w:t>
      </w:r>
      <w:r>
        <w:rPr>
          <w:rFonts w:eastAsia="宋体"/>
          <w:kern w:val="2"/>
          <w:szCs w:val="21"/>
          <w:lang w:val="en-US" w:eastAsia="zh-CN" w:bidi="ar"/>
        </w:rPr>
        <w:t>f</w:t>
      </w:r>
      <w:r>
        <w:rPr>
          <w:rFonts w:eastAsia="宋体" w:hint="eastAsia"/>
          <w:kern w:val="2"/>
          <w:szCs w:val="21"/>
          <w:lang w:val="en-US" w:eastAsia="zh-CN" w:bidi="ar"/>
        </w:rPr>
        <w:t xml:space="preserve"> </w:t>
      </w:r>
      <w:r>
        <w:rPr>
          <w:rFonts w:eastAsia="宋体"/>
          <w:kern w:val="2"/>
          <w:szCs w:val="21"/>
          <w:lang w:val="en-US" w:eastAsia="zh-CN" w:bidi="ar"/>
        </w:rPr>
        <w:t xml:space="preserve">more than one </w:t>
      </w:r>
      <w:r>
        <w:rPr>
          <w:rFonts w:eastAsia="宋体"/>
          <w:kern w:val="2"/>
          <w:szCs w:val="21"/>
          <w:lang w:val="en-US" w:eastAsia="zh-CN" w:bidi="ar"/>
        </w:rPr>
        <w:t>transmission</w:t>
      </w:r>
      <w:r>
        <w:rPr>
          <w:rFonts w:eastAsia="宋体"/>
          <w:kern w:val="2"/>
          <w:szCs w:val="21"/>
          <w:lang w:val="en-US" w:eastAsia="zh-CN" w:bidi="ar"/>
        </w:rPr>
        <w:t xml:space="preserve"> pattern</w:t>
      </w:r>
      <w:r>
        <w:rPr>
          <w:rFonts w:eastAsia="宋体" w:hint="eastAsia"/>
          <w:kern w:val="2"/>
          <w:szCs w:val="21"/>
          <w:lang w:val="en-US" w:eastAsia="zh-CN" w:bidi="ar"/>
        </w:rPr>
        <w:t xml:space="preserve">s are </w:t>
      </w:r>
      <w:r>
        <w:rPr>
          <w:rFonts w:eastAsia="宋体" w:hint="eastAsia"/>
          <w:kern w:val="2"/>
          <w:szCs w:val="21"/>
          <w:lang w:val="en-US" w:eastAsia="zh-CN" w:bidi="ar"/>
        </w:rPr>
        <w:t>defined as shown in figure 2</w:t>
      </w:r>
      <w:r>
        <w:rPr>
          <w:rFonts w:eastAsia="宋体"/>
          <w:kern w:val="2"/>
          <w:szCs w:val="21"/>
          <w:lang w:val="en-US" w:eastAsia="zh-CN" w:bidi="ar"/>
        </w:rPr>
        <w:t>, there would be a</w:t>
      </w:r>
      <w:r>
        <w:rPr>
          <w:rFonts w:eastAsia="宋体" w:hint="eastAsia"/>
          <w:kern w:val="2"/>
          <w:szCs w:val="21"/>
          <w:lang w:val="en-US" w:eastAsia="zh-CN" w:bidi="ar"/>
        </w:rPr>
        <w:t>n</w:t>
      </w:r>
      <w:r>
        <w:rPr>
          <w:rFonts w:eastAsia="宋体"/>
          <w:kern w:val="2"/>
          <w:szCs w:val="21"/>
          <w:lang w:val="en-US" w:eastAsia="zh-CN" w:bidi="ar"/>
        </w:rPr>
        <w:t xml:space="preserve"> uncertainty of UE reception</w:t>
      </w:r>
      <w:r>
        <w:rPr>
          <w:rFonts w:eastAsia="宋体" w:hint="eastAsia"/>
          <w:kern w:val="2"/>
          <w:szCs w:val="21"/>
          <w:lang w:val="en-US" w:eastAsia="zh-CN" w:bidi="ar"/>
        </w:rPr>
        <w:t>, which contradicts with the previous RAN1 assumption.</w:t>
      </w:r>
      <w:r>
        <w:rPr>
          <w:rFonts w:eastAsia="宋体"/>
          <w:kern w:val="2"/>
          <w:szCs w:val="21"/>
          <w:lang w:val="en-US" w:eastAsia="zh-CN" w:bidi="ar"/>
        </w:rPr>
        <w:t xml:space="preserve"> One possible way to solve this problem is </w:t>
      </w:r>
      <w:r>
        <w:rPr>
          <w:rFonts w:eastAsia="宋体" w:hint="eastAsia"/>
          <w:kern w:val="2"/>
          <w:szCs w:val="21"/>
          <w:lang w:val="en-US" w:eastAsia="zh-CN" w:bidi="ar"/>
        </w:rPr>
        <w:t xml:space="preserve">to use independent sync raster </w:t>
      </w:r>
      <w:r>
        <w:rPr>
          <w:rFonts w:eastAsia="宋体"/>
          <w:kern w:val="2"/>
          <w:szCs w:val="21"/>
          <w:lang w:val="en-US" w:eastAsia="zh-CN" w:bidi="ar"/>
        </w:rPr>
        <w:t xml:space="preserve">or other mechanisms </w:t>
      </w:r>
      <w:r>
        <w:rPr>
          <w:rFonts w:eastAsia="宋体" w:hint="eastAsia"/>
          <w:kern w:val="2"/>
          <w:szCs w:val="21"/>
          <w:lang w:val="en-US" w:eastAsia="zh-CN" w:bidi="ar"/>
        </w:rPr>
        <w:t>to distinguish different puncturi</w:t>
      </w:r>
      <w:r>
        <w:rPr>
          <w:rFonts w:eastAsia="宋体" w:hint="eastAsia"/>
          <w:kern w:val="2"/>
          <w:szCs w:val="21"/>
          <w:lang w:val="en-US" w:eastAsia="zh-CN" w:bidi="ar"/>
        </w:rPr>
        <w:t>ng patterns</w:t>
      </w:r>
      <w:r>
        <w:rPr>
          <w:rFonts w:eastAsia="宋体"/>
          <w:kern w:val="2"/>
          <w:szCs w:val="21"/>
          <w:lang w:val="en-US" w:eastAsia="zh-CN" w:bidi="ar"/>
        </w:rPr>
        <w:t xml:space="preserve">. </w:t>
      </w:r>
      <w:r>
        <w:rPr>
          <w:rFonts w:eastAsia="宋体" w:hint="eastAsia"/>
          <w:kern w:val="2"/>
          <w:szCs w:val="21"/>
          <w:lang w:val="en-US" w:eastAsia="zh-CN" w:bidi="ar"/>
        </w:rPr>
        <w:t>However, i</w:t>
      </w:r>
      <w:r>
        <w:rPr>
          <w:rFonts w:eastAsia="宋体"/>
          <w:kern w:val="2"/>
          <w:szCs w:val="21"/>
          <w:lang w:val="en-US" w:eastAsia="zh-CN" w:bidi="ar"/>
        </w:rPr>
        <w:t xml:space="preserve">t </w:t>
      </w:r>
      <w:r>
        <w:rPr>
          <w:rFonts w:eastAsia="宋体" w:hint="eastAsia"/>
          <w:kern w:val="2"/>
          <w:szCs w:val="21"/>
          <w:lang w:val="en-US" w:eastAsia="zh-CN" w:bidi="ar"/>
        </w:rPr>
        <w:t>will bring</w:t>
      </w:r>
      <w:r>
        <w:rPr>
          <w:rFonts w:eastAsia="宋体"/>
          <w:kern w:val="2"/>
          <w:szCs w:val="21"/>
          <w:lang w:val="en-US" w:eastAsia="zh-CN" w:bidi="ar"/>
        </w:rPr>
        <w:t xml:space="preserve"> great challenges to sync raster design and requires additional specification efforts.</w:t>
      </w:r>
      <w:r>
        <w:rPr>
          <w:rFonts w:eastAsia="宋体" w:hint="eastAsia"/>
          <w:kern w:val="2"/>
          <w:szCs w:val="21"/>
          <w:lang w:val="en-US" w:eastAsia="zh-CN" w:bidi="ar"/>
        </w:rPr>
        <w:t xml:space="preserve"> </w:t>
      </w:r>
    </w:p>
    <w:p w:rsidR="00291B8B" w:rsidRDefault="00157E01">
      <w:pPr>
        <w:widowControl w:val="0"/>
        <w:jc w:val="both"/>
        <w:rPr>
          <w:rFonts w:eastAsia="宋体"/>
          <w:i/>
          <w:iCs/>
          <w:kern w:val="2"/>
          <w:szCs w:val="21"/>
          <w:lang w:val="en-US" w:eastAsia="zh-CN" w:bidi="ar"/>
        </w:rPr>
      </w:pPr>
      <w:r>
        <w:rPr>
          <w:rFonts w:eastAsia="宋体"/>
          <w:b/>
          <w:bCs/>
          <w:i/>
          <w:iCs/>
          <w:kern w:val="2"/>
          <w:szCs w:val="21"/>
          <w:lang w:val="en-US" w:eastAsia="zh-CN" w:bidi="ar"/>
        </w:rPr>
        <w:t xml:space="preserve">Observation </w:t>
      </w:r>
      <w:r>
        <w:rPr>
          <w:rFonts w:eastAsia="宋体" w:hint="eastAsia"/>
          <w:b/>
          <w:bCs/>
          <w:i/>
          <w:iCs/>
          <w:kern w:val="2"/>
          <w:szCs w:val="21"/>
          <w:lang w:val="en-US" w:eastAsia="zh-CN" w:bidi="ar"/>
        </w:rPr>
        <w:t>3</w:t>
      </w:r>
      <w:r>
        <w:rPr>
          <w:rFonts w:eastAsia="宋体"/>
          <w:b/>
          <w:bCs/>
          <w:i/>
          <w:iCs/>
          <w:kern w:val="2"/>
          <w:szCs w:val="21"/>
          <w:lang w:val="en-US" w:eastAsia="zh-CN" w:bidi="ar"/>
        </w:rPr>
        <w:t>:</w:t>
      </w:r>
      <w:r>
        <w:rPr>
          <w:rFonts w:eastAsia="宋体"/>
          <w:i/>
          <w:iCs/>
          <w:kern w:val="2"/>
          <w:szCs w:val="21"/>
          <w:lang w:val="en-US" w:eastAsia="zh-CN" w:bidi="ar"/>
        </w:rPr>
        <w:t xml:space="preserve"> </w:t>
      </w:r>
      <w:r>
        <w:rPr>
          <w:rFonts w:eastAsia="宋体" w:hint="eastAsia"/>
          <w:i/>
          <w:iCs/>
          <w:kern w:val="2"/>
          <w:szCs w:val="21"/>
          <w:lang w:val="en-US" w:eastAsia="zh-CN" w:bidi="ar"/>
        </w:rPr>
        <w:t xml:space="preserve">Defining different </w:t>
      </w:r>
      <w:r>
        <w:rPr>
          <w:rFonts w:eastAsia="宋体"/>
          <w:kern w:val="2"/>
          <w:szCs w:val="21"/>
          <w:lang w:val="en-US" w:eastAsia="zh-CN" w:bidi="ar"/>
        </w:rPr>
        <w:t>transmission</w:t>
      </w:r>
      <w:r>
        <w:rPr>
          <w:rFonts w:eastAsia="宋体" w:hint="eastAsia"/>
          <w:i/>
          <w:iCs/>
          <w:kern w:val="2"/>
          <w:szCs w:val="21"/>
          <w:lang w:val="en-US" w:eastAsia="zh-CN" w:bidi="ar"/>
        </w:rPr>
        <w:t xml:space="preserve"> patterns causes </w:t>
      </w:r>
      <w:r>
        <w:rPr>
          <w:rFonts w:eastAsia="宋体"/>
          <w:i/>
          <w:iCs/>
          <w:kern w:val="2"/>
          <w:szCs w:val="21"/>
          <w:lang w:val="en-US" w:eastAsia="zh-CN" w:bidi="ar"/>
        </w:rPr>
        <w:t>multiple hypotheses about the</w:t>
      </w:r>
      <w:r>
        <w:rPr>
          <w:rFonts w:eastAsia="宋体" w:hint="eastAsia"/>
          <w:i/>
          <w:iCs/>
          <w:kern w:val="2"/>
          <w:szCs w:val="21"/>
          <w:lang w:val="en-US" w:eastAsia="zh-CN" w:bidi="ar"/>
        </w:rPr>
        <w:t xml:space="preserve"> available PRBs for UE reception</w:t>
      </w:r>
      <w:r>
        <w:rPr>
          <w:rFonts w:eastAsia="宋体"/>
          <w:i/>
          <w:iCs/>
          <w:kern w:val="2"/>
          <w:szCs w:val="21"/>
          <w:lang w:val="en-US" w:eastAsia="zh-CN" w:bidi="ar"/>
        </w:rPr>
        <w:t>, which requires additional specification efforts to address the issue</w:t>
      </w:r>
      <w:r>
        <w:rPr>
          <w:rFonts w:eastAsia="宋体" w:hint="eastAsia"/>
          <w:i/>
          <w:iCs/>
          <w:kern w:val="2"/>
          <w:szCs w:val="21"/>
          <w:lang w:val="en-US" w:eastAsia="zh-CN" w:bidi="ar"/>
        </w:rPr>
        <w:t>.</w:t>
      </w:r>
      <w:r>
        <w:rPr>
          <w:rFonts w:eastAsia="宋体"/>
          <w:i/>
          <w:iCs/>
          <w:kern w:val="2"/>
          <w:szCs w:val="21"/>
          <w:lang w:val="en-US" w:eastAsia="zh-CN" w:bidi="ar"/>
        </w:rPr>
        <w:t xml:space="preserve"> </w:t>
      </w:r>
    </w:p>
    <w:p w:rsidR="00291B8B" w:rsidRDefault="00157E01">
      <w:pPr>
        <w:widowControl w:val="0"/>
        <w:jc w:val="both"/>
        <w:rPr>
          <w:rFonts w:eastAsia="宋体"/>
          <w:kern w:val="2"/>
          <w:szCs w:val="21"/>
          <w:lang w:val="en-US" w:eastAsia="zh-CN" w:bidi="ar"/>
        </w:rPr>
      </w:pPr>
      <w:r>
        <w:rPr>
          <w:rFonts w:eastAsia="宋体"/>
          <w:kern w:val="2"/>
          <w:szCs w:val="21"/>
          <w:lang w:val="en-US" w:eastAsia="zh-CN" w:bidi="ar"/>
        </w:rPr>
        <w:t>I</w:t>
      </w:r>
      <w:r>
        <w:rPr>
          <w:rFonts w:eastAsia="宋体" w:hint="eastAsia"/>
          <w:kern w:val="2"/>
          <w:szCs w:val="21"/>
          <w:lang w:val="en-US" w:eastAsia="zh-CN" w:bidi="ar"/>
        </w:rPr>
        <w:t>t</w:t>
      </w:r>
      <w:r>
        <w:rPr>
          <w:rFonts w:eastAsia="宋体"/>
          <w:kern w:val="2"/>
          <w:szCs w:val="21"/>
          <w:lang w:val="en-US" w:eastAsia="zh-CN" w:bidi="ar"/>
        </w:rPr>
        <w:t xml:space="preserve"> expects that the BLER performance for different </w:t>
      </w:r>
      <w:r>
        <w:rPr>
          <w:rFonts w:eastAsia="宋体"/>
          <w:kern w:val="2"/>
          <w:szCs w:val="21"/>
          <w:lang w:val="en-US" w:eastAsia="zh-CN" w:bidi="ar"/>
        </w:rPr>
        <w:t>transmission</w:t>
      </w:r>
      <w:r>
        <w:rPr>
          <w:rFonts w:eastAsia="宋体"/>
          <w:kern w:val="2"/>
          <w:szCs w:val="21"/>
          <w:lang w:val="en-US" w:eastAsia="zh-CN" w:bidi="ar"/>
        </w:rPr>
        <w:t xml:space="preserve"> pattern</w:t>
      </w:r>
      <w:r>
        <w:rPr>
          <w:rFonts w:eastAsia="宋体" w:hint="eastAsia"/>
          <w:kern w:val="2"/>
          <w:szCs w:val="21"/>
          <w:lang w:val="en-US" w:eastAsia="zh-CN" w:bidi="ar"/>
        </w:rPr>
        <w:t>s</w:t>
      </w:r>
      <w:r>
        <w:rPr>
          <w:rFonts w:eastAsia="宋体"/>
          <w:kern w:val="2"/>
          <w:szCs w:val="21"/>
          <w:lang w:val="en-US" w:eastAsia="zh-CN" w:bidi="ar"/>
        </w:rPr>
        <w:t xml:space="preserve"> is similar. So, we suggest only one </w:t>
      </w:r>
      <w:r>
        <w:rPr>
          <w:rFonts w:eastAsia="宋体"/>
          <w:kern w:val="2"/>
          <w:szCs w:val="21"/>
          <w:lang w:val="en-US" w:eastAsia="zh-CN" w:bidi="ar"/>
        </w:rPr>
        <w:t>transmission</w:t>
      </w:r>
      <w:r>
        <w:rPr>
          <w:rFonts w:eastAsia="宋体"/>
          <w:kern w:val="2"/>
          <w:szCs w:val="21"/>
          <w:lang w:val="en-US" w:eastAsia="zh-CN" w:bidi="ar"/>
        </w:rPr>
        <w:t xml:space="preserve"> pattern is defined for 15PRBs PBCH transmission bandwidth</w:t>
      </w:r>
      <w:r>
        <w:rPr>
          <w:rFonts w:eastAsia="宋体" w:hint="eastAsia"/>
          <w:kern w:val="2"/>
          <w:szCs w:val="21"/>
          <w:lang w:val="en-US" w:eastAsia="zh-CN" w:bidi="ar"/>
        </w:rPr>
        <w:t xml:space="preserve"> </w:t>
      </w:r>
      <w:r>
        <w:rPr>
          <w:rFonts w:eastAsia="宋体"/>
          <w:kern w:val="2"/>
          <w:szCs w:val="21"/>
          <w:lang w:val="en-US" w:eastAsia="zh-CN" w:bidi="ar"/>
        </w:rPr>
        <w:t>to simplify the design of sync raster and reduce the uncertainty of UE reception.</w:t>
      </w:r>
    </w:p>
    <w:p w:rsidR="00291B8B" w:rsidRDefault="00157E01">
      <w:pPr>
        <w:widowControl w:val="0"/>
        <w:jc w:val="both"/>
        <w:rPr>
          <w:rFonts w:eastAsia="宋体"/>
          <w:i/>
          <w:iCs/>
          <w:kern w:val="2"/>
          <w:szCs w:val="21"/>
          <w:lang w:val="en-US" w:eastAsia="zh-CN" w:bidi="ar"/>
        </w:rPr>
      </w:pPr>
      <w:r>
        <w:rPr>
          <w:rFonts w:eastAsia="宋体"/>
          <w:b/>
          <w:bCs/>
          <w:i/>
          <w:iCs/>
          <w:kern w:val="2"/>
          <w:szCs w:val="21"/>
          <w:lang w:val="en-US" w:eastAsia="zh-CN" w:bidi="ar"/>
        </w:rPr>
        <w:t>Proposal 2:</w:t>
      </w:r>
      <w:r>
        <w:rPr>
          <w:rFonts w:eastAsia="宋体"/>
          <w:i/>
          <w:iCs/>
          <w:kern w:val="2"/>
          <w:szCs w:val="21"/>
          <w:lang w:val="en-US" w:eastAsia="zh-CN" w:bidi="ar"/>
        </w:rPr>
        <w:t xml:space="preserve"> Only one </w:t>
      </w:r>
      <w:r>
        <w:rPr>
          <w:rFonts w:eastAsia="宋体" w:hint="eastAsia"/>
          <w:i/>
          <w:iCs/>
          <w:kern w:val="2"/>
          <w:szCs w:val="21"/>
          <w:lang w:val="en-US" w:eastAsia="zh-CN" w:bidi="ar"/>
        </w:rPr>
        <w:t>tra</w:t>
      </w:r>
      <w:r>
        <w:rPr>
          <w:rFonts w:eastAsia="宋体" w:hint="eastAsia"/>
          <w:i/>
          <w:iCs/>
          <w:kern w:val="2"/>
          <w:szCs w:val="21"/>
          <w:lang w:val="en-US" w:eastAsia="zh-CN" w:bidi="ar"/>
        </w:rPr>
        <w:t>nsmission</w:t>
      </w:r>
      <w:r>
        <w:rPr>
          <w:rFonts w:eastAsia="宋体"/>
          <w:i/>
          <w:iCs/>
          <w:kern w:val="2"/>
          <w:szCs w:val="21"/>
          <w:lang w:val="en-US" w:eastAsia="zh-CN" w:bidi="ar"/>
        </w:rPr>
        <w:t xml:space="preserve"> pattern be defined for 15PRBs PBCH transmission bandwidth</w:t>
      </w:r>
      <w:r>
        <w:rPr>
          <w:rFonts w:eastAsia="宋体"/>
          <w:i/>
          <w:iCs/>
          <w:kern w:val="2"/>
          <w:szCs w:val="21"/>
          <w:lang w:val="en-US" w:eastAsia="zh-CN" w:bidi="ar"/>
        </w:rPr>
        <w:t>.</w:t>
      </w:r>
    </w:p>
    <w:p w:rsidR="00291B8B" w:rsidRDefault="00157E01">
      <w:pPr>
        <w:pStyle w:val="11"/>
        <w:numPr>
          <w:ilvl w:val="0"/>
          <w:numId w:val="21"/>
        </w:numPr>
        <w:rPr>
          <w:lang w:val="en-US" w:eastAsia="zh-CN"/>
        </w:rPr>
      </w:pPr>
      <w:r>
        <w:rPr>
          <w:lang w:val="en-US" w:eastAsia="zh-CN"/>
        </w:rPr>
        <w:lastRenderedPageBreak/>
        <w:t>Conclusion</w:t>
      </w:r>
    </w:p>
    <w:p w:rsidR="00291B8B" w:rsidRDefault="00157E01">
      <w:pPr>
        <w:widowControl w:val="0"/>
        <w:jc w:val="both"/>
        <w:rPr>
          <w:rFonts w:eastAsia="宋体"/>
          <w:kern w:val="2"/>
          <w:szCs w:val="21"/>
          <w:lang w:val="en-US" w:eastAsia="zh-CN" w:bidi="ar"/>
        </w:rPr>
      </w:pPr>
      <w:r>
        <w:rPr>
          <w:rFonts w:eastAsia="宋体"/>
          <w:kern w:val="2"/>
          <w:szCs w:val="21"/>
          <w:lang w:val="en-US" w:eastAsia="zh-CN" w:bidi="ar"/>
        </w:rPr>
        <w:t>Based on the discussion, we have the following observations and proposals.</w:t>
      </w:r>
    </w:p>
    <w:p w:rsidR="00291B8B" w:rsidRDefault="00157E01">
      <w:pPr>
        <w:widowControl w:val="0"/>
        <w:jc w:val="both"/>
        <w:rPr>
          <w:rFonts w:eastAsia="宋体"/>
          <w:i/>
          <w:iCs/>
          <w:kern w:val="2"/>
          <w:lang w:val="en-US" w:eastAsia="zh-CN" w:bidi="ar"/>
        </w:rPr>
      </w:pPr>
      <w:r>
        <w:rPr>
          <w:rFonts w:eastAsia="宋体"/>
          <w:b/>
          <w:bCs/>
          <w:i/>
          <w:iCs/>
          <w:kern w:val="2"/>
          <w:lang w:val="en-US" w:eastAsia="zh-CN" w:bidi="ar"/>
        </w:rPr>
        <w:t>Observation 1:</w:t>
      </w:r>
      <w:r>
        <w:rPr>
          <w:rFonts w:eastAsia="宋体"/>
          <w:i/>
          <w:iCs/>
          <w:kern w:val="2"/>
          <w:lang w:val="en-US" w:eastAsia="zh-CN" w:bidi="ar"/>
        </w:rPr>
        <w:t xml:space="preserve"> For bands other than n100, there is clear request from operators to support 3MHz channel bandwidth with 15 PRBs available for transmission of physical channels. </w:t>
      </w:r>
    </w:p>
    <w:p w:rsidR="00291B8B" w:rsidRDefault="00157E01">
      <w:pPr>
        <w:widowControl w:val="0"/>
        <w:jc w:val="both"/>
        <w:rPr>
          <w:rFonts w:eastAsia="宋体"/>
          <w:i/>
          <w:iCs/>
          <w:kern w:val="2"/>
          <w:lang w:val="en-US" w:eastAsia="zh-CN" w:bidi="ar"/>
        </w:rPr>
      </w:pPr>
      <w:r>
        <w:rPr>
          <w:rFonts w:eastAsia="宋体"/>
          <w:b/>
          <w:bCs/>
          <w:i/>
          <w:iCs/>
          <w:kern w:val="2"/>
          <w:lang w:val="en-US" w:eastAsia="zh-CN" w:bidi="ar"/>
        </w:rPr>
        <w:t>Observation 2:</w:t>
      </w:r>
      <w:r>
        <w:rPr>
          <w:rFonts w:eastAsia="宋体"/>
          <w:i/>
          <w:iCs/>
          <w:kern w:val="2"/>
          <w:lang w:val="en-US" w:eastAsia="zh-CN" w:bidi="ar"/>
        </w:rPr>
        <w:t xml:space="preserve"> PBCH </w:t>
      </w:r>
      <w:r>
        <w:rPr>
          <w:rFonts w:eastAsia="宋体" w:hint="eastAsia"/>
          <w:i/>
          <w:iCs/>
          <w:kern w:val="2"/>
          <w:lang w:val="en-US" w:eastAsia="zh-CN" w:bidi="ar"/>
        </w:rPr>
        <w:t xml:space="preserve">transmission with </w:t>
      </w:r>
      <w:r>
        <w:rPr>
          <w:rFonts w:eastAsia="宋体"/>
          <w:i/>
          <w:iCs/>
          <w:kern w:val="2"/>
          <w:lang w:val="en-US" w:eastAsia="zh-CN" w:bidi="ar"/>
        </w:rPr>
        <w:t>15</w:t>
      </w:r>
      <w:r>
        <w:rPr>
          <w:rFonts w:eastAsia="宋体" w:hint="eastAsia"/>
          <w:i/>
          <w:iCs/>
          <w:kern w:val="2"/>
          <w:lang w:val="en-US" w:eastAsia="zh-CN" w:bidi="ar"/>
        </w:rPr>
        <w:t xml:space="preserve"> </w:t>
      </w:r>
      <w:r>
        <w:rPr>
          <w:rFonts w:eastAsia="宋体"/>
          <w:i/>
          <w:iCs/>
          <w:kern w:val="2"/>
          <w:lang w:val="en-US" w:eastAsia="zh-CN" w:bidi="ar"/>
        </w:rPr>
        <w:t>PRBs transmission bandwidth has perfor</w:t>
      </w:r>
      <w:r>
        <w:rPr>
          <w:rFonts w:eastAsia="宋体"/>
          <w:i/>
          <w:iCs/>
          <w:kern w:val="2"/>
          <w:lang w:val="en-US" w:eastAsia="zh-CN" w:bidi="ar"/>
        </w:rPr>
        <w:t>mance gain of 2.7</w:t>
      </w:r>
      <w:r>
        <w:rPr>
          <w:rFonts w:eastAsia="宋体" w:hint="eastAsia"/>
          <w:i/>
          <w:iCs/>
          <w:kern w:val="2"/>
          <w:lang w:val="en-US" w:eastAsia="zh-CN" w:bidi="ar"/>
        </w:rPr>
        <w:t xml:space="preserve"> </w:t>
      </w:r>
      <w:r>
        <w:rPr>
          <w:rFonts w:eastAsia="宋体"/>
          <w:i/>
          <w:iCs/>
          <w:kern w:val="2"/>
          <w:lang w:val="en-US" w:eastAsia="zh-CN" w:bidi="ar"/>
        </w:rPr>
        <w:t xml:space="preserve">dB compared with that </w:t>
      </w:r>
      <w:r>
        <w:rPr>
          <w:rFonts w:eastAsia="宋体" w:hint="eastAsia"/>
          <w:i/>
          <w:iCs/>
          <w:kern w:val="2"/>
          <w:lang w:val="en-US" w:eastAsia="zh-CN" w:bidi="ar"/>
        </w:rPr>
        <w:t xml:space="preserve">with </w:t>
      </w:r>
      <w:r>
        <w:rPr>
          <w:rFonts w:eastAsia="宋体"/>
          <w:i/>
          <w:iCs/>
          <w:kern w:val="2"/>
          <w:lang w:val="en-US" w:eastAsia="zh-CN" w:bidi="ar"/>
        </w:rPr>
        <w:t>12</w:t>
      </w:r>
      <w:r>
        <w:rPr>
          <w:rFonts w:eastAsia="宋体" w:hint="eastAsia"/>
          <w:i/>
          <w:iCs/>
          <w:kern w:val="2"/>
          <w:lang w:val="en-US" w:eastAsia="zh-CN" w:bidi="ar"/>
        </w:rPr>
        <w:t xml:space="preserve"> </w:t>
      </w:r>
      <w:r>
        <w:rPr>
          <w:rFonts w:eastAsia="宋体"/>
          <w:i/>
          <w:iCs/>
          <w:kern w:val="2"/>
          <w:lang w:val="en-US" w:eastAsia="zh-CN" w:bidi="ar"/>
        </w:rPr>
        <w:t xml:space="preserve">PRBs transmission bandwidth. </w:t>
      </w:r>
    </w:p>
    <w:p w:rsidR="00291B8B" w:rsidRDefault="00157E01">
      <w:pPr>
        <w:widowControl w:val="0"/>
        <w:jc w:val="both"/>
        <w:rPr>
          <w:rFonts w:eastAsia="宋体"/>
          <w:i/>
          <w:iCs/>
          <w:kern w:val="2"/>
          <w:lang w:val="en-US" w:eastAsia="zh-CN" w:bidi="ar"/>
        </w:rPr>
      </w:pPr>
      <w:r>
        <w:rPr>
          <w:rFonts w:eastAsia="宋体"/>
          <w:b/>
          <w:bCs/>
          <w:i/>
          <w:iCs/>
          <w:kern w:val="2"/>
          <w:lang w:val="en-US" w:eastAsia="zh-CN" w:bidi="ar"/>
        </w:rPr>
        <w:t xml:space="preserve">Proposal 1: </w:t>
      </w:r>
      <w:r>
        <w:rPr>
          <w:rFonts w:eastAsia="宋体"/>
          <w:i/>
          <w:iCs/>
          <w:kern w:val="2"/>
          <w:lang w:val="en-US" w:eastAsia="zh-CN" w:bidi="ar"/>
        </w:rPr>
        <w:t xml:space="preserve">For </w:t>
      </w:r>
      <w:r>
        <w:rPr>
          <w:rFonts w:eastAsia="宋体" w:hint="eastAsia"/>
          <w:i/>
          <w:iCs/>
          <w:kern w:val="2"/>
          <w:lang w:val="en-US" w:eastAsia="zh-CN" w:bidi="ar"/>
        </w:rPr>
        <w:t>frequency bands</w:t>
      </w:r>
      <w:r>
        <w:rPr>
          <w:rFonts w:eastAsia="宋体"/>
          <w:i/>
          <w:iCs/>
          <w:kern w:val="2"/>
          <w:lang w:val="en-US" w:eastAsia="zh-CN" w:bidi="ar"/>
        </w:rPr>
        <w:t xml:space="preserve"> </w:t>
      </w:r>
      <w:r>
        <w:rPr>
          <w:rFonts w:eastAsia="宋体" w:hint="eastAsia"/>
          <w:i/>
          <w:iCs/>
          <w:kern w:val="2"/>
          <w:lang w:val="en-US" w:eastAsia="zh-CN" w:bidi="ar"/>
        </w:rPr>
        <w:t xml:space="preserve">with </w:t>
      </w:r>
      <w:r>
        <w:rPr>
          <w:rFonts w:eastAsia="宋体"/>
          <w:i/>
          <w:iCs/>
          <w:kern w:val="2"/>
          <w:lang w:val="en-US" w:eastAsia="zh-CN" w:bidi="ar"/>
        </w:rPr>
        <w:t>3</w:t>
      </w:r>
      <w:r>
        <w:rPr>
          <w:rFonts w:eastAsia="宋体" w:hint="eastAsia"/>
          <w:i/>
          <w:iCs/>
          <w:kern w:val="2"/>
          <w:lang w:val="en-US" w:eastAsia="zh-CN" w:bidi="ar"/>
        </w:rPr>
        <w:t xml:space="preserve"> </w:t>
      </w:r>
      <w:r>
        <w:rPr>
          <w:rFonts w:eastAsia="宋体"/>
          <w:i/>
          <w:iCs/>
          <w:kern w:val="2"/>
          <w:lang w:val="en-US" w:eastAsia="zh-CN" w:bidi="ar"/>
        </w:rPr>
        <w:t>MHz channel bandwidth</w:t>
      </w:r>
      <w:r>
        <w:rPr>
          <w:rFonts w:eastAsia="宋体" w:hint="eastAsia"/>
          <w:i/>
          <w:iCs/>
          <w:kern w:val="2"/>
          <w:lang w:val="en-US" w:eastAsia="zh-CN" w:bidi="ar"/>
        </w:rPr>
        <w:t xml:space="preserve"> </w:t>
      </w:r>
      <w:r>
        <w:rPr>
          <w:rFonts w:eastAsia="宋体"/>
          <w:i/>
          <w:iCs/>
          <w:kern w:val="2"/>
          <w:lang w:val="en-US" w:eastAsia="zh-CN" w:bidi="ar"/>
        </w:rPr>
        <w:t xml:space="preserve">other </w:t>
      </w:r>
      <w:r>
        <w:rPr>
          <w:rFonts w:eastAsia="宋体" w:hint="eastAsia"/>
          <w:i/>
          <w:iCs/>
          <w:kern w:val="2"/>
          <w:lang w:val="en-US" w:eastAsia="zh-CN" w:bidi="ar"/>
        </w:rPr>
        <w:t xml:space="preserve">than </w:t>
      </w:r>
      <w:r>
        <w:rPr>
          <w:rFonts w:eastAsia="宋体"/>
          <w:i/>
          <w:iCs/>
          <w:kern w:val="2"/>
          <w:lang w:val="en-US" w:eastAsia="zh-CN" w:bidi="ar"/>
        </w:rPr>
        <w:t>band</w:t>
      </w:r>
      <w:r>
        <w:rPr>
          <w:rFonts w:eastAsia="宋体" w:hint="eastAsia"/>
          <w:i/>
          <w:iCs/>
          <w:kern w:val="2"/>
          <w:lang w:val="en-US" w:eastAsia="zh-CN" w:bidi="ar"/>
        </w:rPr>
        <w:t xml:space="preserve"> n100</w:t>
      </w:r>
      <w:r>
        <w:rPr>
          <w:rFonts w:eastAsia="宋体"/>
          <w:i/>
          <w:iCs/>
          <w:kern w:val="2"/>
          <w:lang w:val="en-US" w:eastAsia="zh-CN" w:bidi="ar"/>
        </w:rPr>
        <w:t>, the PBCH transmission bandwidth is 15</w:t>
      </w:r>
      <w:r>
        <w:rPr>
          <w:rFonts w:eastAsia="宋体" w:hint="eastAsia"/>
          <w:i/>
          <w:iCs/>
          <w:kern w:val="2"/>
          <w:lang w:val="en-US" w:eastAsia="zh-CN" w:bidi="ar"/>
        </w:rPr>
        <w:t xml:space="preserve"> </w:t>
      </w:r>
      <w:r>
        <w:rPr>
          <w:rFonts w:eastAsia="宋体"/>
          <w:i/>
          <w:iCs/>
          <w:kern w:val="2"/>
          <w:lang w:val="en-US" w:eastAsia="zh-CN" w:bidi="ar"/>
        </w:rPr>
        <w:t>PRBs.</w:t>
      </w:r>
    </w:p>
    <w:p w:rsidR="00291B8B" w:rsidRDefault="00157E01">
      <w:pPr>
        <w:widowControl w:val="0"/>
        <w:jc w:val="both"/>
        <w:rPr>
          <w:rFonts w:eastAsia="宋体"/>
          <w:i/>
          <w:iCs/>
          <w:kern w:val="2"/>
          <w:szCs w:val="21"/>
          <w:lang w:val="en-US" w:eastAsia="zh-CN" w:bidi="ar"/>
        </w:rPr>
      </w:pPr>
      <w:r>
        <w:rPr>
          <w:rFonts w:eastAsia="宋体"/>
          <w:b/>
          <w:bCs/>
          <w:i/>
          <w:iCs/>
          <w:kern w:val="2"/>
          <w:szCs w:val="21"/>
          <w:lang w:val="en-US" w:eastAsia="zh-CN" w:bidi="ar"/>
        </w:rPr>
        <w:t xml:space="preserve">Observation </w:t>
      </w:r>
      <w:r>
        <w:rPr>
          <w:rFonts w:eastAsia="宋体" w:hint="eastAsia"/>
          <w:b/>
          <w:bCs/>
          <w:i/>
          <w:iCs/>
          <w:kern w:val="2"/>
          <w:szCs w:val="21"/>
          <w:lang w:val="en-US" w:eastAsia="zh-CN" w:bidi="ar"/>
        </w:rPr>
        <w:t>3</w:t>
      </w:r>
      <w:r>
        <w:rPr>
          <w:rFonts w:eastAsia="宋体"/>
          <w:b/>
          <w:bCs/>
          <w:i/>
          <w:iCs/>
          <w:kern w:val="2"/>
          <w:szCs w:val="21"/>
          <w:lang w:val="en-US" w:eastAsia="zh-CN" w:bidi="ar"/>
        </w:rPr>
        <w:t>:</w:t>
      </w:r>
      <w:r>
        <w:rPr>
          <w:rFonts w:eastAsia="宋体"/>
          <w:i/>
          <w:iCs/>
          <w:kern w:val="2"/>
          <w:szCs w:val="21"/>
          <w:lang w:val="en-US" w:eastAsia="zh-CN" w:bidi="ar"/>
        </w:rPr>
        <w:t xml:space="preserve"> </w:t>
      </w:r>
      <w:r>
        <w:rPr>
          <w:rFonts w:eastAsia="宋体" w:hint="eastAsia"/>
          <w:i/>
          <w:iCs/>
          <w:kern w:val="2"/>
          <w:szCs w:val="21"/>
          <w:lang w:val="en-US" w:eastAsia="zh-CN" w:bidi="ar"/>
        </w:rPr>
        <w:t xml:space="preserve">Defining different </w:t>
      </w:r>
      <w:r>
        <w:rPr>
          <w:rFonts w:eastAsia="宋体" w:hint="eastAsia"/>
          <w:i/>
          <w:iCs/>
          <w:kern w:val="2"/>
          <w:szCs w:val="21"/>
          <w:lang w:val="en-US" w:eastAsia="zh-CN" w:bidi="ar"/>
        </w:rPr>
        <w:t>transmission</w:t>
      </w:r>
      <w:r>
        <w:rPr>
          <w:rFonts w:eastAsia="宋体" w:hint="eastAsia"/>
          <w:i/>
          <w:iCs/>
          <w:kern w:val="2"/>
          <w:szCs w:val="21"/>
          <w:lang w:val="en-US" w:eastAsia="zh-CN" w:bidi="ar"/>
        </w:rPr>
        <w:t xml:space="preserve"> patterns causes </w:t>
      </w:r>
      <w:r>
        <w:rPr>
          <w:rFonts w:eastAsia="宋体"/>
          <w:i/>
          <w:iCs/>
          <w:kern w:val="2"/>
          <w:szCs w:val="21"/>
          <w:lang w:val="en-US" w:eastAsia="zh-CN" w:bidi="ar"/>
        </w:rPr>
        <w:t>multiple hypotheses about the</w:t>
      </w:r>
      <w:r>
        <w:rPr>
          <w:rFonts w:eastAsia="宋体" w:hint="eastAsia"/>
          <w:i/>
          <w:iCs/>
          <w:kern w:val="2"/>
          <w:szCs w:val="21"/>
          <w:lang w:val="en-US" w:eastAsia="zh-CN" w:bidi="ar"/>
        </w:rPr>
        <w:t xml:space="preserve"> available PRBs for UE reception</w:t>
      </w:r>
      <w:r>
        <w:rPr>
          <w:rFonts w:eastAsia="宋体"/>
          <w:i/>
          <w:iCs/>
          <w:kern w:val="2"/>
          <w:szCs w:val="21"/>
          <w:lang w:val="en-US" w:eastAsia="zh-CN" w:bidi="ar"/>
        </w:rPr>
        <w:t>, which requires additional specification efforts to address the issue</w:t>
      </w:r>
      <w:r>
        <w:rPr>
          <w:rFonts w:eastAsia="宋体" w:hint="eastAsia"/>
          <w:i/>
          <w:iCs/>
          <w:kern w:val="2"/>
          <w:szCs w:val="21"/>
          <w:lang w:val="en-US" w:eastAsia="zh-CN" w:bidi="ar"/>
        </w:rPr>
        <w:t>.</w:t>
      </w:r>
      <w:r>
        <w:rPr>
          <w:rFonts w:eastAsia="宋体"/>
          <w:i/>
          <w:iCs/>
          <w:kern w:val="2"/>
          <w:szCs w:val="21"/>
          <w:lang w:val="en-US" w:eastAsia="zh-CN" w:bidi="ar"/>
        </w:rPr>
        <w:t xml:space="preserve"> </w:t>
      </w:r>
    </w:p>
    <w:p w:rsidR="00291B8B" w:rsidRDefault="00157E01">
      <w:pPr>
        <w:widowControl w:val="0"/>
        <w:jc w:val="both"/>
        <w:rPr>
          <w:rFonts w:eastAsia="宋体"/>
          <w:i/>
          <w:iCs/>
          <w:kern w:val="2"/>
          <w:szCs w:val="21"/>
          <w:lang w:val="en-US" w:eastAsia="zh-CN" w:bidi="ar"/>
        </w:rPr>
      </w:pPr>
      <w:r>
        <w:rPr>
          <w:rFonts w:eastAsia="宋体"/>
          <w:b/>
          <w:bCs/>
          <w:i/>
          <w:iCs/>
          <w:kern w:val="2"/>
          <w:szCs w:val="21"/>
          <w:lang w:val="en-US" w:eastAsia="zh-CN" w:bidi="ar"/>
        </w:rPr>
        <w:t>Proposal 2:</w:t>
      </w:r>
      <w:r>
        <w:rPr>
          <w:rFonts w:eastAsia="宋体"/>
          <w:i/>
          <w:iCs/>
          <w:kern w:val="2"/>
          <w:szCs w:val="21"/>
          <w:lang w:val="en-US" w:eastAsia="zh-CN" w:bidi="ar"/>
        </w:rPr>
        <w:t xml:space="preserve"> Only one </w:t>
      </w:r>
      <w:r>
        <w:rPr>
          <w:rFonts w:eastAsia="宋体" w:hint="eastAsia"/>
          <w:i/>
          <w:iCs/>
          <w:kern w:val="2"/>
          <w:szCs w:val="21"/>
          <w:lang w:val="en-US" w:eastAsia="zh-CN" w:bidi="ar"/>
        </w:rPr>
        <w:t>transmission</w:t>
      </w:r>
      <w:r>
        <w:rPr>
          <w:rFonts w:eastAsia="宋体"/>
          <w:i/>
          <w:iCs/>
          <w:kern w:val="2"/>
          <w:szCs w:val="21"/>
          <w:lang w:val="en-US" w:eastAsia="zh-CN" w:bidi="ar"/>
        </w:rPr>
        <w:t xml:space="preserve"> pattern be defined for 15PRBs PBCH transmission bandwidth</w:t>
      </w:r>
      <w:r>
        <w:rPr>
          <w:rFonts w:eastAsia="宋体"/>
          <w:i/>
          <w:iCs/>
          <w:kern w:val="2"/>
          <w:szCs w:val="21"/>
          <w:lang w:val="en-US" w:eastAsia="zh-CN" w:bidi="ar"/>
        </w:rPr>
        <w:t>.</w:t>
      </w:r>
    </w:p>
    <w:p w:rsidR="00291B8B" w:rsidRDefault="00157E01">
      <w:pPr>
        <w:pStyle w:val="11"/>
        <w:numPr>
          <w:ilvl w:val="0"/>
          <w:numId w:val="21"/>
        </w:numPr>
        <w:rPr>
          <w:lang w:val="en-US" w:eastAsia="zh-CN"/>
        </w:rPr>
      </w:pPr>
      <w:r>
        <w:rPr>
          <w:lang w:val="en-US" w:eastAsia="zh-CN"/>
        </w:rPr>
        <w:t>Reference</w:t>
      </w:r>
    </w:p>
    <w:p w:rsidR="00291B8B" w:rsidRDefault="00157E01">
      <w:pPr>
        <w:pStyle w:val="affb"/>
        <w:widowControl w:val="0"/>
        <w:numPr>
          <w:ilvl w:val="0"/>
          <w:numId w:val="28"/>
        </w:numPr>
        <w:snapToGrid w:val="0"/>
        <w:spacing w:before="0" w:beforeAutospacing="0" w:after="60" w:afterAutospacing="0"/>
        <w:jc w:val="both"/>
        <w:rPr>
          <w:rFonts w:eastAsia="宋体"/>
          <w:kern w:val="2"/>
          <w:sz w:val="20"/>
          <w:szCs w:val="21"/>
          <w:lang w:val="en-US" w:eastAsia="zh-CN" w:bidi="ar"/>
        </w:rPr>
      </w:pPr>
      <w:r>
        <w:rPr>
          <w:rFonts w:eastAsia="宋体" w:hint="eastAsia"/>
          <w:kern w:val="2"/>
          <w:sz w:val="20"/>
          <w:szCs w:val="21"/>
          <w:lang w:val="en-US" w:eastAsia="zh-CN" w:bidi="ar"/>
        </w:rPr>
        <w:t xml:space="preserve">RP-230780, </w:t>
      </w:r>
      <w:r>
        <w:rPr>
          <w:rFonts w:eastAsia="宋体"/>
          <w:kern w:val="2"/>
          <w:sz w:val="20"/>
          <w:szCs w:val="21"/>
          <w:lang w:val="en-US" w:eastAsia="zh-CN" w:bidi="ar"/>
        </w:rPr>
        <w:t>“Response to LS from RAN1 on transmission bandwidths for NR on dedicated spectrum less than 5 MHz”</w:t>
      </w:r>
      <w:r>
        <w:rPr>
          <w:rFonts w:eastAsia="宋体" w:hint="eastAsia"/>
          <w:kern w:val="2"/>
          <w:sz w:val="20"/>
          <w:szCs w:val="21"/>
          <w:lang w:val="en-US" w:eastAsia="zh-CN" w:bidi="ar"/>
        </w:rPr>
        <w:t xml:space="preserve">, </w:t>
      </w:r>
      <w:bookmarkStart w:id="11" w:name="OLE_LINK5"/>
      <w:r>
        <w:rPr>
          <w:rFonts w:eastAsia="宋体" w:hint="eastAsia"/>
          <w:kern w:val="2"/>
          <w:sz w:val="20"/>
          <w:szCs w:val="21"/>
          <w:lang w:val="en-US" w:eastAsia="zh-CN" w:bidi="ar"/>
        </w:rPr>
        <w:t>RAN#99, March 20th-23rd, 2023.</w:t>
      </w:r>
      <w:bookmarkEnd w:id="11"/>
    </w:p>
    <w:p w:rsidR="00291B8B" w:rsidRDefault="00157E01">
      <w:pPr>
        <w:pStyle w:val="affb"/>
        <w:widowControl w:val="0"/>
        <w:numPr>
          <w:ilvl w:val="0"/>
          <w:numId w:val="28"/>
        </w:numPr>
        <w:snapToGrid w:val="0"/>
        <w:spacing w:before="0" w:beforeAutospacing="0" w:after="60" w:afterAutospacing="0"/>
        <w:jc w:val="both"/>
        <w:rPr>
          <w:rFonts w:eastAsia="宋体"/>
          <w:kern w:val="2"/>
          <w:sz w:val="20"/>
          <w:szCs w:val="21"/>
          <w:lang w:val="en-US" w:eastAsia="zh-CN" w:bidi="ar"/>
        </w:rPr>
      </w:pPr>
      <w:r>
        <w:rPr>
          <w:rFonts w:eastAsia="宋体"/>
          <w:kern w:val="2"/>
          <w:sz w:val="20"/>
          <w:szCs w:val="21"/>
          <w:lang w:val="en-US" w:eastAsia="zh-CN" w:bidi="ar"/>
        </w:rPr>
        <w:t>3GPP RAN1#11</w:t>
      </w:r>
      <w:r>
        <w:rPr>
          <w:rFonts w:eastAsia="宋体" w:hint="eastAsia"/>
          <w:kern w:val="2"/>
          <w:sz w:val="20"/>
          <w:szCs w:val="21"/>
          <w:lang w:val="en-US" w:eastAsia="zh-CN" w:bidi="ar"/>
        </w:rPr>
        <w:t>3</w:t>
      </w:r>
      <w:r>
        <w:rPr>
          <w:rFonts w:eastAsia="宋体"/>
          <w:kern w:val="2"/>
          <w:sz w:val="20"/>
          <w:szCs w:val="21"/>
          <w:lang w:val="en-US" w:eastAsia="zh-CN" w:bidi="ar"/>
        </w:rPr>
        <w:t>, R1-230</w:t>
      </w:r>
      <w:r>
        <w:rPr>
          <w:rFonts w:eastAsia="宋体" w:hint="eastAsia"/>
          <w:kern w:val="2"/>
          <w:sz w:val="20"/>
          <w:szCs w:val="21"/>
          <w:lang w:val="en-US" w:eastAsia="zh-CN" w:bidi="ar"/>
        </w:rPr>
        <w:t>4590</w:t>
      </w:r>
      <w:r>
        <w:rPr>
          <w:rFonts w:eastAsia="宋体"/>
          <w:kern w:val="2"/>
          <w:sz w:val="20"/>
          <w:szCs w:val="21"/>
          <w:lang w:val="en-US" w:eastAsia="zh-CN" w:bidi="ar"/>
        </w:rPr>
        <w:t xml:space="preserve">, [Draft] Reply LS to RAN4 on NR support for dedicated spectrum less than 5 MHz for FR1, ZTE. </w:t>
      </w:r>
    </w:p>
    <w:p w:rsidR="00291B8B" w:rsidRDefault="00157E01">
      <w:pPr>
        <w:pStyle w:val="affb"/>
        <w:widowControl w:val="0"/>
        <w:numPr>
          <w:ilvl w:val="0"/>
          <w:numId w:val="28"/>
        </w:numPr>
        <w:snapToGrid w:val="0"/>
        <w:spacing w:before="0" w:beforeAutospacing="0" w:after="60" w:afterAutospacing="0"/>
        <w:jc w:val="both"/>
        <w:rPr>
          <w:rFonts w:eastAsia="宋体"/>
          <w:kern w:val="2"/>
          <w:sz w:val="20"/>
          <w:szCs w:val="21"/>
          <w:lang w:val="en-US" w:eastAsia="zh-CN" w:bidi="ar"/>
        </w:rPr>
      </w:pPr>
      <w:r>
        <w:rPr>
          <w:rFonts w:eastAsia="宋体" w:hint="eastAsia"/>
          <w:kern w:val="2"/>
          <w:sz w:val="20"/>
          <w:szCs w:val="21"/>
          <w:lang w:val="en-US" w:eastAsia="zh-CN" w:bidi="ar"/>
        </w:rPr>
        <w:t xml:space="preserve">RP-222645, </w:t>
      </w:r>
      <w:r>
        <w:rPr>
          <w:rFonts w:eastAsia="宋体"/>
          <w:kern w:val="2"/>
          <w:sz w:val="20"/>
          <w:szCs w:val="21"/>
          <w:lang w:val="en-US" w:eastAsia="zh-CN" w:bidi="ar"/>
        </w:rPr>
        <w:t>“</w:t>
      </w:r>
      <w:r>
        <w:rPr>
          <w:rFonts w:eastAsia="宋体" w:hint="eastAsia"/>
          <w:kern w:val="2"/>
          <w:sz w:val="20"/>
          <w:szCs w:val="21"/>
          <w:lang w:val="en-US" w:eastAsia="zh-CN" w:bidi="ar"/>
        </w:rPr>
        <w:t>Revised WID: NR support for dedicated spectrum less than 5MHz for FR1</w:t>
      </w:r>
      <w:r>
        <w:rPr>
          <w:rFonts w:eastAsia="宋体"/>
          <w:kern w:val="2"/>
          <w:sz w:val="20"/>
          <w:szCs w:val="21"/>
          <w:lang w:val="en-US" w:eastAsia="zh-CN" w:bidi="ar"/>
        </w:rPr>
        <w:t>”</w:t>
      </w:r>
      <w:r>
        <w:rPr>
          <w:rFonts w:eastAsia="宋体" w:hint="eastAsia"/>
          <w:kern w:val="2"/>
          <w:sz w:val="20"/>
          <w:szCs w:val="21"/>
          <w:lang w:val="en-US" w:eastAsia="zh-CN" w:bidi="ar"/>
        </w:rPr>
        <w:t>, RAN#95</w:t>
      </w:r>
      <w:proofErr w:type="gramStart"/>
      <w:r>
        <w:rPr>
          <w:rFonts w:eastAsia="宋体" w:hint="eastAsia"/>
          <w:kern w:val="2"/>
          <w:sz w:val="20"/>
          <w:szCs w:val="21"/>
          <w:lang w:val="en-US" w:eastAsia="zh-CN" w:bidi="ar"/>
        </w:rPr>
        <w:t>e,Mar.</w:t>
      </w:r>
      <w:proofErr w:type="gramEnd"/>
      <w:r>
        <w:rPr>
          <w:rFonts w:eastAsia="宋体" w:hint="eastAsia"/>
          <w:kern w:val="2"/>
          <w:sz w:val="20"/>
          <w:szCs w:val="21"/>
          <w:lang w:val="en-US" w:eastAsia="zh-CN" w:bidi="ar"/>
        </w:rPr>
        <w:t xml:space="preserve"> 7th - 13th, 2022. </w:t>
      </w:r>
    </w:p>
    <w:p w:rsidR="00291B8B" w:rsidRDefault="00157E01">
      <w:pPr>
        <w:pStyle w:val="affb"/>
        <w:widowControl w:val="0"/>
        <w:numPr>
          <w:ilvl w:val="0"/>
          <w:numId w:val="28"/>
        </w:numPr>
        <w:snapToGrid w:val="0"/>
        <w:spacing w:before="0" w:beforeAutospacing="0" w:after="60" w:afterAutospacing="0"/>
        <w:jc w:val="both"/>
        <w:rPr>
          <w:rFonts w:eastAsia="宋体"/>
          <w:kern w:val="2"/>
          <w:sz w:val="20"/>
          <w:szCs w:val="21"/>
          <w:lang w:val="en-US" w:eastAsia="zh-CN" w:bidi="ar"/>
        </w:rPr>
      </w:pPr>
      <w:r>
        <w:rPr>
          <w:rFonts w:eastAsia="宋体" w:hint="eastAsia"/>
          <w:kern w:val="2"/>
          <w:sz w:val="20"/>
          <w:szCs w:val="21"/>
          <w:lang w:val="en-US" w:eastAsia="zh-CN" w:bidi="ar"/>
        </w:rPr>
        <w:t xml:space="preserve">RP-230163, </w:t>
      </w:r>
      <w:r>
        <w:rPr>
          <w:rFonts w:eastAsia="宋体"/>
          <w:kern w:val="2"/>
          <w:sz w:val="20"/>
          <w:szCs w:val="21"/>
          <w:lang w:val="en-US" w:eastAsia="zh-CN" w:bidi="ar"/>
        </w:rPr>
        <w:t>“Discussion on scope of the NR</w:t>
      </w:r>
      <w:r>
        <w:rPr>
          <w:rFonts w:eastAsia="宋体"/>
          <w:kern w:val="2"/>
          <w:sz w:val="20"/>
          <w:szCs w:val="21"/>
          <w:lang w:val="en-US" w:eastAsia="zh-CN" w:bidi="ar"/>
        </w:rPr>
        <w:t xml:space="preserve"> less than 5 MHz”</w:t>
      </w:r>
      <w:r>
        <w:rPr>
          <w:rFonts w:eastAsia="宋体" w:hint="eastAsia"/>
          <w:kern w:val="2"/>
          <w:sz w:val="20"/>
          <w:szCs w:val="21"/>
          <w:lang w:val="en-US" w:eastAsia="zh-CN" w:bidi="ar"/>
        </w:rPr>
        <w:t>, Rakuten Mobile, Inc., KDDI Corporation, NTT DOCOMO, INC., Softbank Corp, RAN#99, March 20th-23rd, 2023.</w:t>
      </w:r>
    </w:p>
    <w:p w:rsidR="00291B8B" w:rsidRDefault="00157E01">
      <w:pPr>
        <w:pStyle w:val="affb"/>
        <w:widowControl w:val="0"/>
        <w:numPr>
          <w:ilvl w:val="0"/>
          <w:numId w:val="28"/>
        </w:numPr>
        <w:snapToGrid w:val="0"/>
        <w:spacing w:before="0" w:beforeAutospacing="0" w:after="60" w:afterAutospacing="0"/>
        <w:jc w:val="both"/>
        <w:rPr>
          <w:rFonts w:eastAsia="宋体"/>
          <w:kern w:val="2"/>
          <w:sz w:val="20"/>
          <w:szCs w:val="21"/>
          <w:lang w:val="en-US" w:eastAsia="zh-CN" w:bidi="ar"/>
        </w:rPr>
      </w:pPr>
      <w:r>
        <w:rPr>
          <w:rFonts w:eastAsia="宋体" w:hint="eastAsia"/>
          <w:kern w:val="2"/>
          <w:sz w:val="20"/>
          <w:szCs w:val="21"/>
          <w:lang w:val="en-US" w:eastAsia="zh-CN" w:bidi="ar"/>
        </w:rPr>
        <w:t xml:space="preserve">RP-221846, </w:t>
      </w:r>
      <w:r>
        <w:rPr>
          <w:rFonts w:eastAsia="宋体"/>
          <w:kern w:val="2"/>
          <w:sz w:val="20"/>
          <w:szCs w:val="21"/>
          <w:lang w:val="en-US" w:eastAsia="zh-CN" w:bidi="ar"/>
        </w:rPr>
        <w:t>“WID on intra-band contiguous CA for band 8”</w:t>
      </w:r>
      <w:r>
        <w:rPr>
          <w:rFonts w:eastAsia="宋体" w:hint="eastAsia"/>
          <w:kern w:val="2"/>
          <w:sz w:val="20"/>
          <w:szCs w:val="21"/>
          <w:lang w:val="en-US" w:eastAsia="zh-CN" w:bidi="ar"/>
        </w:rPr>
        <w:t>, RAN#96, June 6th-9th, 2022.</w:t>
      </w:r>
    </w:p>
    <w:p w:rsidR="00291B8B" w:rsidRDefault="00157E01">
      <w:pPr>
        <w:pStyle w:val="11"/>
        <w:ind w:left="432" w:hanging="432"/>
      </w:pPr>
      <w:r>
        <w:t>Appendix</w:t>
      </w:r>
    </w:p>
    <w:p w:rsidR="00291B8B" w:rsidRDefault="00157E01">
      <w:pPr>
        <w:widowControl w:val="0"/>
        <w:spacing w:after="0"/>
        <w:jc w:val="center"/>
        <w:rPr>
          <w:rFonts w:eastAsia="宋体"/>
          <w:b/>
          <w:kern w:val="2"/>
          <w:sz w:val="21"/>
          <w:szCs w:val="22"/>
          <w:lang w:val="en-US" w:eastAsia="zh-CN" w:bidi="ar"/>
        </w:rPr>
      </w:pPr>
      <w:r>
        <w:rPr>
          <w:rFonts w:eastAsia="宋体"/>
          <w:b/>
          <w:kern w:val="2"/>
          <w:sz w:val="21"/>
          <w:szCs w:val="22"/>
          <w:lang w:val="en-US" w:eastAsia="zh-CN" w:bidi="ar"/>
        </w:rPr>
        <w:t>Simulation parameters</w:t>
      </w:r>
      <w:r>
        <w:rPr>
          <w:rFonts w:eastAsia="宋体"/>
          <w:b/>
          <w:kern w:val="2"/>
          <w:sz w:val="21"/>
          <w:szCs w:val="22"/>
          <w:lang w:val="en-US" w:eastAsia="zh-CN" w:bidi="ar"/>
        </w:rPr>
        <w: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4136"/>
      </w:tblGrid>
      <w:tr w:rsidR="00291B8B">
        <w:trPr>
          <w:trHeight w:val="90"/>
          <w:jc w:val="center"/>
        </w:trPr>
        <w:tc>
          <w:tcPr>
            <w:tcW w:w="3190" w:type="dxa"/>
            <w:tcBorders>
              <w:top w:val="single" w:sz="4" w:space="0" w:color="auto"/>
              <w:left w:val="single" w:sz="4" w:space="0" w:color="auto"/>
              <w:bottom w:val="single" w:sz="4" w:space="0" w:color="auto"/>
              <w:right w:val="single" w:sz="4" w:space="0" w:color="auto"/>
            </w:tcBorders>
            <w:shd w:val="clear" w:color="auto" w:fill="DCE6F0"/>
            <w:vAlign w:val="center"/>
          </w:tcPr>
          <w:p w:rsidR="00291B8B" w:rsidRDefault="00157E01">
            <w:pPr>
              <w:pStyle w:val="affb"/>
              <w:spacing w:after="120" w:afterAutospacing="0"/>
              <w:jc w:val="center"/>
              <w:rPr>
                <w:b/>
                <w:color w:val="000000"/>
                <w:sz w:val="20"/>
                <w:szCs w:val="20"/>
                <w:lang w:val="en-US"/>
              </w:rPr>
            </w:pPr>
            <w:r>
              <w:rPr>
                <w:b/>
                <w:color w:val="000000"/>
                <w:sz w:val="20"/>
                <w:szCs w:val="20"/>
                <w:lang w:val="en-US"/>
              </w:rPr>
              <w:t>Parameter</w:t>
            </w:r>
          </w:p>
        </w:tc>
        <w:tc>
          <w:tcPr>
            <w:tcW w:w="4136" w:type="dxa"/>
            <w:tcBorders>
              <w:top w:val="single" w:sz="4" w:space="0" w:color="auto"/>
              <w:left w:val="single" w:sz="4" w:space="0" w:color="auto"/>
              <w:bottom w:val="single" w:sz="4" w:space="0" w:color="auto"/>
              <w:right w:val="single" w:sz="4" w:space="0" w:color="auto"/>
            </w:tcBorders>
            <w:shd w:val="clear" w:color="auto" w:fill="DCE6F0"/>
            <w:vAlign w:val="center"/>
          </w:tcPr>
          <w:p w:rsidR="00291B8B" w:rsidRDefault="00157E01">
            <w:pPr>
              <w:pStyle w:val="affb"/>
              <w:jc w:val="center"/>
              <w:rPr>
                <w:lang w:val="en-US"/>
              </w:rPr>
            </w:pPr>
            <w:r>
              <w:rPr>
                <w:b/>
                <w:color w:val="000000"/>
                <w:sz w:val="20"/>
                <w:szCs w:val="20"/>
                <w:lang w:val="en-US"/>
              </w:rPr>
              <w:t>Value</w:t>
            </w:r>
          </w:p>
        </w:tc>
      </w:tr>
      <w:tr w:rsidR="00291B8B">
        <w:trPr>
          <w:jc w:val="center"/>
        </w:trPr>
        <w:tc>
          <w:tcPr>
            <w:tcW w:w="3190" w:type="dxa"/>
            <w:tcBorders>
              <w:top w:val="single" w:sz="4" w:space="0" w:color="auto"/>
              <w:left w:val="single" w:sz="4" w:space="0" w:color="auto"/>
              <w:bottom w:val="single" w:sz="4" w:space="0" w:color="auto"/>
              <w:right w:val="single" w:sz="4" w:space="0" w:color="auto"/>
            </w:tcBorders>
            <w:shd w:val="clear" w:color="auto" w:fill="auto"/>
            <w:vAlign w:val="center"/>
          </w:tcPr>
          <w:p w:rsidR="00291B8B" w:rsidRDefault="00157E01">
            <w:pPr>
              <w:widowControl w:val="0"/>
              <w:spacing w:after="0"/>
              <w:jc w:val="center"/>
              <w:rPr>
                <w:lang w:val="en-US"/>
              </w:rPr>
            </w:pPr>
            <w:r>
              <w:rPr>
                <w:rFonts w:eastAsia="宋体"/>
                <w:kern w:val="2"/>
                <w:sz w:val="21"/>
                <w:szCs w:val="24"/>
                <w:lang w:val="en-US" w:eastAsia="zh-CN" w:bidi="ar"/>
              </w:rPr>
              <w:t>Carrier Frequency</w:t>
            </w:r>
          </w:p>
        </w:tc>
        <w:tc>
          <w:tcPr>
            <w:tcW w:w="4136" w:type="dxa"/>
            <w:tcBorders>
              <w:top w:val="single" w:sz="4" w:space="0" w:color="auto"/>
              <w:left w:val="single" w:sz="4" w:space="0" w:color="auto"/>
              <w:bottom w:val="single" w:sz="4" w:space="0" w:color="auto"/>
              <w:right w:val="single" w:sz="4" w:space="0" w:color="auto"/>
            </w:tcBorders>
            <w:shd w:val="clear" w:color="auto" w:fill="auto"/>
            <w:vAlign w:val="center"/>
          </w:tcPr>
          <w:p w:rsidR="00291B8B" w:rsidRDefault="00157E01">
            <w:pPr>
              <w:widowControl w:val="0"/>
              <w:spacing w:after="0"/>
              <w:jc w:val="center"/>
              <w:rPr>
                <w:lang w:val="en-US"/>
              </w:rPr>
            </w:pPr>
            <w:r>
              <w:rPr>
                <w:rFonts w:eastAsia="宋体"/>
                <w:kern w:val="2"/>
                <w:sz w:val="21"/>
                <w:szCs w:val="24"/>
                <w:lang w:val="en-US" w:eastAsia="zh-CN" w:bidi="ar"/>
              </w:rPr>
              <w:t>900MHz</w:t>
            </w:r>
          </w:p>
        </w:tc>
      </w:tr>
      <w:tr w:rsidR="00291B8B">
        <w:trPr>
          <w:jc w:val="center"/>
        </w:trPr>
        <w:tc>
          <w:tcPr>
            <w:tcW w:w="3190" w:type="dxa"/>
            <w:tcBorders>
              <w:top w:val="single" w:sz="4" w:space="0" w:color="auto"/>
              <w:left w:val="single" w:sz="4" w:space="0" w:color="auto"/>
              <w:bottom w:val="single" w:sz="4" w:space="0" w:color="auto"/>
              <w:right w:val="single" w:sz="4" w:space="0" w:color="auto"/>
            </w:tcBorders>
            <w:shd w:val="clear" w:color="auto" w:fill="auto"/>
            <w:vAlign w:val="center"/>
          </w:tcPr>
          <w:p w:rsidR="00291B8B" w:rsidRDefault="00157E01">
            <w:pPr>
              <w:widowControl w:val="0"/>
              <w:spacing w:after="0"/>
              <w:jc w:val="center"/>
              <w:rPr>
                <w:lang w:val="en-US"/>
              </w:rPr>
            </w:pPr>
            <w:r>
              <w:rPr>
                <w:rFonts w:eastAsia="宋体"/>
                <w:kern w:val="2"/>
                <w:sz w:val="21"/>
                <w:szCs w:val="24"/>
                <w:lang w:val="en-US" w:eastAsia="zh-CN" w:bidi="ar"/>
              </w:rPr>
              <w:t>UE speed</w:t>
            </w:r>
          </w:p>
        </w:tc>
        <w:tc>
          <w:tcPr>
            <w:tcW w:w="4136" w:type="dxa"/>
            <w:tcBorders>
              <w:top w:val="single" w:sz="4" w:space="0" w:color="auto"/>
              <w:left w:val="single" w:sz="4" w:space="0" w:color="auto"/>
              <w:bottom w:val="single" w:sz="4" w:space="0" w:color="auto"/>
              <w:right w:val="single" w:sz="4" w:space="0" w:color="auto"/>
            </w:tcBorders>
            <w:shd w:val="clear" w:color="auto" w:fill="auto"/>
            <w:vAlign w:val="center"/>
          </w:tcPr>
          <w:p w:rsidR="00291B8B" w:rsidRDefault="00157E01">
            <w:pPr>
              <w:widowControl w:val="0"/>
              <w:spacing w:after="0"/>
              <w:jc w:val="center"/>
              <w:rPr>
                <w:lang w:val="en-US"/>
              </w:rPr>
            </w:pPr>
            <w:r>
              <w:rPr>
                <w:rFonts w:eastAsia="宋体"/>
                <w:kern w:val="2"/>
                <w:sz w:val="21"/>
                <w:szCs w:val="24"/>
                <w:lang w:val="en-US" w:eastAsia="zh-CN" w:bidi="ar"/>
              </w:rPr>
              <w:t>3 km/h</w:t>
            </w:r>
          </w:p>
        </w:tc>
      </w:tr>
      <w:tr w:rsidR="00291B8B">
        <w:trPr>
          <w:jc w:val="center"/>
        </w:trPr>
        <w:tc>
          <w:tcPr>
            <w:tcW w:w="3190" w:type="dxa"/>
            <w:tcBorders>
              <w:top w:val="single" w:sz="4" w:space="0" w:color="auto"/>
              <w:left w:val="single" w:sz="4" w:space="0" w:color="auto"/>
              <w:bottom w:val="single" w:sz="4" w:space="0" w:color="auto"/>
              <w:right w:val="single" w:sz="4" w:space="0" w:color="auto"/>
            </w:tcBorders>
            <w:shd w:val="clear" w:color="auto" w:fill="auto"/>
            <w:vAlign w:val="center"/>
          </w:tcPr>
          <w:p w:rsidR="00291B8B" w:rsidRDefault="00157E01">
            <w:pPr>
              <w:widowControl w:val="0"/>
              <w:spacing w:after="0"/>
              <w:jc w:val="center"/>
              <w:rPr>
                <w:lang w:val="en-US"/>
              </w:rPr>
            </w:pPr>
            <w:r>
              <w:rPr>
                <w:rFonts w:eastAsia="宋体"/>
                <w:kern w:val="2"/>
                <w:sz w:val="21"/>
                <w:szCs w:val="24"/>
                <w:lang w:val="en-US" w:eastAsia="zh-CN" w:bidi="ar"/>
              </w:rPr>
              <w:t>Number of BS antennas</w:t>
            </w:r>
          </w:p>
        </w:tc>
        <w:tc>
          <w:tcPr>
            <w:tcW w:w="4136" w:type="dxa"/>
            <w:tcBorders>
              <w:top w:val="single" w:sz="4" w:space="0" w:color="auto"/>
              <w:left w:val="single" w:sz="4" w:space="0" w:color="auto"/>
              <w:bottom w:val="single" w:sz="4" w:space="0" w:color="auto"/>
              <w:right w:val="single" w:sz="4" w:space="0" w:color="auto"/>
            </w:tcBorders>
            <w:shd w:val="clear" w:color="auto" w:fill="auto"/>
            <w:vAlign w:val="center"/>
          </w:tcPr>
          <w:p w:rsidR="00291B8B" w:rsidRDefault="00157E01">
            <w:pPr>
              <w:widowControl w:val="0"/>
              <w:spacing w:after="0"/>
              <w:jc w:val="center"/>
              <w:rPr>
                <w:lang w:val="en-US"/>
              </w:rPr>
            </w:pPr>
            <w:r>
              <w:rPr>
                <w:rFonts w:eastAsia="宋体"/>
                <w:kern w:val="2"/>
                <w:sz w:val="21"/>
                <w:szCs w:val="24"/>
                <w:lang w:val="en-US" w:eastAsia="zh-CN" w:bidi="ar"/>
              </w:rPr>
              <w:t>2Tx</w:t>
            </w:r>
          </w:p>
        </w:tc>
      </w:tr>
      <w:tr w:rsidR="00291B8B">
        <w:trPr>
          <w:jc w:val="center"/>
        </w:trPr>
        <w:tc>
          <w:tcPr>
            <w:tcW w:w="3190" w:type="dxa"/>
            <w:tcBorders>
              <w:top w:val="single" w:sz="4" w:space="0" w:color="auto"/>
              <w:left w:val="single" w:sz="4" w:space="0" w:color="auto"/>
              <w:bottom w:val="single" w:sz="4" w:space="0" w:color="auto"/>
              <w:right w:val="single" w:sz="4" w:space="0" w:color="auto"/>
            </w:tcBorders>
            <w:shd w:val="clear" w:color="auto" w:fill="auto"/>
            <w:vAlign w:val="center"/>
          </w:tcPr>
          <w:p w:rsidR="00291B8B" w:rsidRDefault="00157E01">
            <w:pPr>
              <w:widowControl w:val="0"/>
              <w:spacing w:after="0"/>
              <w:jc w:val="center"/>
              <w:rPr>
                <w:lang w:val="en-US"/>
              </w:rPr>
            </w:pPr>
            <w:r>
              <w:rPr>
                <w:rFonts w:eastAsia="宋体"/>
                <w:kern w:val="2"/>
                <w:sz w:val="21"/>
                <w:szCs w:val="24"/>
                <w:lang w:val="en-US" w:eastAsia="zh-CN" w:bidi="ar"/>
              </w:rPr>
              <w:t>Number of UE antennas</w:t>
            </w:r>
          </w:p>
        </w:tc>
        <w:tc>
          <w:tcPr>
            <w:tcW w:w="4136" w:type="dxa"/>
            <w:tcBorders>
              <w:top w:val="single" w:sz="4" w:space="0" w:color="auto"/>
              <w:left w:val="single" w:sz="4" w:space="0" w:color="auto"/>
              <w:bottom w:val="single" w:sz="4" w:space="0" w:color="auto"/>
              <w:right w:val="single" w:sz="4" w:space="0" w:color="auto"/>
            </w:tcBorders>
            <w:shd w:val="clear" w:color="auto" w:fill="auto"/>
            <w:vAlign w:val="center"/>
          </w:tcPr>
          <w:p w:rsidR="00291B8B" w:rsidRDefault="00157E01">
            <w:pPr>
              <w:widowControl w:val="0"/>
              <w:spacing w:after="0"/>
              <w:jc w:val="center"/>
              <w:rPr>
                <w:lang w:val="en-US"/>
              </w:rPr>
            </w:pPr>
            <w:r>
              <w:rPr>
                <w:rFonts w:eastAsia="宋体"/>
                <w:kern w:val="2"/>
                <w:sz w:val="21"/>
                <w:szCs w:val="24"/>
                <w:lang w:val="en-US" w:eastAsia="zh-CN" w:bidi="ar"/>
              </w:rPr>
              <w:t>2Rx</w:t>
            </w:r>
          </w:p>
        </w:tc>
      </w:tr>
      <w:tr w:rsidR="00291B8B">
        <w:trPr>
          <w:jc w:val="center"/>
        </w:trPr>
        <w:tc>
          <w:tcPr>
            <w:tcW w:w="3190" w:type="dxa"/>
            <w:tcBorders>
              <w:top w:val="single" w:sz="4" w:space="0" w:color="auto"/>
              <w:left w:val="single" w:sz="4" w:space="0" w:color="auto"/>
              <w:bottom w:val="single" w:sz="4" w:space="0" w:color="auto"/>
              <w:right w:val="single" w:sz="4" w:space="0" w:color="auto"/>
            </w:tcBorders>
            <w:shd w:val="clear" w:color="auto" w:fill="auto"/>
            <w:vAlign w:val="center"/>
          </w:tcPr>
          <w:p w:rsidR="00291B8B" w:rsidRDefault="00157E01">
            <w:pPr>
              <w:widowControl w:val="0"/>
              <w:spacing w:after="0"/>
              <w:jc w:val="center"/>
              <w:rPr>
                <w:lang w:val="en-US"/>
              </w:rPr>
            </w:pPr>
            <w:r>
              <w:rPr>
                <w:rFonts w:eastAsia="宋体"/>
                <w:kern w:val="2"/>
                <w:sz w:val="21"/>
                <w:szCs w:val="24"/>
                <w:lang w:val="en-US" w:eastAsia="zh-CN" w:bidi="ar"/>
              </w:rPr>
              <w:t>Subcarrier spacing</w:t>
            </w:r>
          </w:p>
        </w:tc>
        <w:tc>
          <w:tcPr>
            <w:tcW w:w="4136" w:type="dxa"/>
            <w:tcBorders>
              <w:top w:val="single" w:sz="4" w:space="0" w:color="auto"/>
              <w:left w:val="single" w:sz="4" w:space="0" w:color="auto"/>
              <w:bottom w:val="single" w:sz="4" w:space="0" w:color="auto"/>
              <w:right w:val="single" w:sz="4" w:space="0" w:color="auto"/>
            </w:tcBorders>
            <w:shd w:val="clear" w:color="auto" w:fill="auto"/>
            <w:vAlign w:val="center"/>
          </w:tcPr>
          <w:p w:rsidR="00291B8B" w:rsidRDefault="00157E01">
            <w:pPr>
              <w:widowControl w:val="0"/>
              <w:spacing w:after="0"/>
              <w:jc w:val="center"/>
              <w:rPr>
                <w:lang w:val="en-US"/>
              </w:rPr>
            </w:pPr>
            <w:r>
              <w:rPr>
                <w:rFonts w:eastAsia="宋体"/>
                <w:kern w:val="2"/>
                <w:sz w:val="21"/>
                <w:szCs w:val="24"/>
                <w:lang w:val="en-US" w:eastAsia="zh-CN" w:bidi="ar"/>
              </w:rPr>
              <w:t>15kHz</w:t>
            </w:r>
          </w:p>
        </w:tc>
      </w:tr>
      <w:tr w:rsidR="00291B8B">
        <w:trPr>
          <w:jc w:val="center"/>
        </w:trPr>
        <w:tc>
          <w:tcPr>
            <w:tcW w:w="3190" w:type="dxa"/>
            <w:tcBorders>
              <w:top w:val="single" w:sz="4" w:space="0" w:color="auto"/>
              <w:left w:val="single" w:sz="4" w:space="0" w:color="auto"/>
              <w:bottom w:val="single" w:sz="4" w:space="0" w:color="auto"/>
              <w:right w:val="single" w:sz="4" w:space="0" w:color="auto"/>
            </w:tcBorders>
            <w:shd w:val="clear" w:color="auto" w:fill="auto"/>
            <w:vAlign w:val="center"/>
          </w:tcPr>
          <w:p w:rsidR="00291B8B" w:rsidRDefault="00157E01">
            <w:pPr>
              <w:widowControl w:val="0"/>
              <w:spacing w:after="0"/>
              <w:jc w:val="center"/>
              <w:rPr>
                <w:lang w:val="en-US"/>
              </w:rPr>
            </w:pPr>
            <w:r>
              <w:rPr>
                <w:rFonts w:eastAsia="宋体"/>
                <w:kern w:val="2"/>
                <w:sz w:val="21"/>
                <w:szCs w:val="24"/>
                <w:lang w:val="en-US" w:eastAsia="zh-CN" w:bidi="ar"/>
              </w:rPr>
              <w:t>PBCH payload (excluding 24bits CRC)</w:t>
            </w:r>
          </w:p>
        </w:tc>
        <w:tc>
          <w:tcPr>
            <w:tcW w:w="4136" w:type="dxa"/>
            <w:tcBorders>
              <w:top w:val="single" w:sz="4" w:space="0" w:color="auto"/>
              <w:left w:val="single" w:sz="4" w:space="0" w:color="auto"/>
              <w:bottom w:val="single" w:sz="4" w:space="0" w:color="auto"/>
              <w:right w:val="single" w:sz="4" w:space="0" w:color="auto"/>
            </w:tcBorders>
            <w:shd w:val="clear" w:color="auto" w:fill="auto"/>
            <w:vAlign w:val="center"/>
          </w:tcPr>
          <w:p w:rsidR="00291B8B" w:rsidRDefault="00157E01">
            <w:pPr>
              <w:widowControl w:val="0"/>
              <w:spacing w:after="0"/>
              <w:jc w:val="center"/>
              <w:rPr>
                <w:lang w:val="en-US"/>
              </w:rPr>
            </w:pPr>
            <w:r>
              <w:rPr>
                <w:rFonts w:eastAsia="宋体"/>
                <w:kern w:val="2"/>
                <w:sz w:val="21"/>
                <w:szCs w:val="24"/>
                <w:lang w:val="en-US" w:eastAsia="zh-CN" w:bidi="ar"/>
              </w:rPr>
              <w:t>32 bits</w:t>
            </w:r>
          </w:p>
        </w:tc>
      </w:tr>
      <w:tr w:rsidR="00291B8B">
        <w:trPr>
          <w:jc w:val="center"/>
        </w:trPr>
        <w:tc>
          <w:tcPr>
            <w:tcW w:w="3190" w:type="dxa"/>
            <w:tcBorders>
              <w:top w:val="single" w:sz="4" w:space="0" w:color="auto"/>
              <w:left w:val="single" w:sz="4" w:space="0" w:color="auto"/>
              <w:bottom w:val="single" w:sz="4" w:space="0" w:color="auto"/>
              <w:right w:val="single" w:sz="4" w:space="0" w:color="auto"/>
            </w:tcBorders>
            <w:shd w:val="clear" w:color="auto" w:fill="auto"/>
            <w:vAlign w:val="center"/>
          </w:tcPr>
          <w:p w:rsidR="00291B8B" w:rsidRDefault="00157E01">
            <w:pPr>
              <w:widowControl w:val="0"/>
              <w:spacing w:after="0"/>
              <w:jc w:val="center"/>
              <w:rPr>
                <w:lang w:val="en-US"/>
              </w:rPr>
            </w:pPr>
            <w:r>
              <w:rPr>
                <w:rFonts w:eastAsia="宋体"/>
                <w:kern w:val="2"/>
                <w:sz w:val="21"/>
                <w:szCs w:val="24"/>
                <w:lang w:val="en-US" w:eastAsia="zh-CN" w:bidi="ar"/>
              </w:rPr>
              <w:t>Modulation</w:t>
            </w:r>
          </w:p>
        </w:tc>
        <w:tc>
          <w:tcPr>
            <w:tcW w:w="4136" w:type="dxa"/>
            <w:tcBorders>
              <w:top w:val="single" w:sz="4" w:space="0" w:color="auto"/>
              <w:left w:val="single" w:sz="4" w:space="0" w:color="auto"/>
              <w:bottom w:val="single" w:sz="4" w:space="0" w:color="auto"/>
              <w:right w:val="single" w:sz="4" w:space="0" w:color="auto"/>
            </w:tcBorders>
            <w:shd w:val="clear" w:color="auto" w:fill="auto"/>
            <w:vAlign w:val="center"/>
          </w:tcPr>
          <w:p w:rsidR="00291B8B" w:rsidRDefault="00157E01">
            <w:pPr>
              <w:widowControl w:val="0"/>
              <w:spacing w:after="0"/>
              <w:jc w:val="center"/>
              <w:rPr>
                <w:lang w:val="en-US"/>
              </w:rPr>
            </w:pPr>
            <w:r>
              <w:rPr>
                <w:rFonts w:eastAsia="宋体"/>
                <w:kern w:val="2"/>
                <w:sz w:val="21"/>
                <w:szCs w:val="24"/>
                <w:lang w:val="en-US" w:eastAsia="zh-CN" w:bidi="ar"/>
              </w:rPr>
              <w:t>QPSK</w:t>
            </w:r>
          </w:p>
        </w:tc>
      </w:tr>
      <w:tr w:rsidR="00291B8B">
        <w:trPr>
          <w:jc w:val="center"/>
        </w:trPr>
        <w:tc>
          <w:tcPr>
            <w:tcW w:w="3190" w:type="dxa"/>
            <w:tcBorders>
              <w:top w:val="single" w:sz="4" w:space="0" w:color="auto"/>
              <w:left w:val="single" w:sz="4" w:space="0" w:color="auto"/>
              <w:bottom w:val="single" w:sz="4" w:space="0" w:color="auto"/>
              <w:right w:val="single" w:sz="4" w:space="0" w:color="auto"/>
            </w:tcBorders>
            <w:shd w:val="clear" w:color="auto" w:fill="auto"/>
            <w:vAlign w:val="center"/>
          </w:tcPr>
          <w:p w:rsidR="00291B8B" w:rsidRDefault="00157E01">
            <w:pPr>
              <w:widowControl w:val="0"/>
              <w:spacing w:after="0"/>
              <w:jc w:val="center"/>
              <w:rPr>
                <w:lang w:val="en-US"/>
              </w:rPr>
            </w:pPr>
            <w:r>
              <w:rPr>
                <w:rFonts w:eastAsia="宋体"/>
                <w:kern w:val="2"/>
                <w:sz w:val="21"/>
                <w:szCs w:val="24"/>
                <w:lang w:val="en-US" w:eastAsia="zh-CN" w:bidi="ar"/>
              </w:rPr>
              <w:t>Channel coding</w:t>
            </w:r>
          </w:p>
        </w:tc>
        <w:tc>
          <w:tcPr>
            <w:tcW w:w="4136" w:type="dxa"/>
            <w:tcBorders>
              <w:top w:val="single" w:sz="4" w:space="0" w:color="auto"/>
              <w:left w:val="single" w:sz="4" w:space="0" w:color="auto"/>
              <w:bottom w:val="single" w:sz="4" w:space="0" w:color="auto"/>
              <w:right w:val="single" w:sz="4" w:space="0" w:color="auto"/>
            </w:tcBorders>
            <w:shd w:val="clear" w:color="auto" w:fill="auto"/>
            <w:vAlign w:val="center"/>
          </w:tcPr>
          <w:p w:rsidR="00291B8B" w:rsidRDefault="00157E01">
            <w:pPr>
              <w:widowControl w:val="0"/>
              <w:spacing w:after="0"/>
              <w:jc w:val="center"/>
              <w:rPr>
                <w:lang w:val="en-US"/>
              </w:rPr>
            </w:pPr>
            <w:r>
              <w:rPr>
                <w:rFonts w:eastAsia="宋体"/>
                <w:kern w:val="2"/>
                <w:sz w:val="21"/>
                <w:szCs w:val="24"/>
                <w:lang w:val="en-US" w:eastAsia="zh-CN" w:bidi="ar"/>
              </w:rPr>
              <w:t xml:space="preserve">Polar code </w:t>
            </w:r>
          </w:p>
        </w:tc>
      </w:tr>
      <w:tr w:rsidR="00291B8B">
        <w:trPr>
          <w:jc w:val="center"/>
        </w:trPr>
        <w:tc>
          <w:tcPr>
            <w:tcW w:w="3190" w:type="dxa"/>
            <w:tcBorders>
              <w:top w:val="single" w:sz="4" w:space="0" w:color="auto"/>
              <w:left w:val="single" w:sz="4" w:space="0" w:color="auto"/>
              <w:bottom w:val="single" w:sz="4" w:space="0" w:color="auto"/>
              <w:right w:val="single" w:sz="4" w:space="0" w:color="auto"/>
            </w:tcBorders>
            <w:shd w:val="clear" w:color="auto" w:fill="auto"/>
            <w:vAlign w:val="center"/>
          </w:tcPr>
          <w:p w:rsidR="00291B8B" w:rsidRDefault="00157E01">
            <w:pPr>
              <w:widowControl w:val="0"/>
              <w:spacing w:after="0"/>
              <w:jc w:val="center"/>
              <w:rPr>
                <w:lang w:val="en-US"/>
              </w:rPr>
            </w:pPr>
            <w:r>
              <w:rPr>
                <w:rFonts w:eastAsia="宋体"/>
                <w:kern w:val="2"/>
                <w:sz w:val="21"/>
                <w:szCs w:val="24"/>
                <w:lang w:val="en-US" w:eastAsia="zh-CN" w:bidi="ar"/>
              </w:rPr>
              <w:t>Channel model</w:t>
            </w:r>
          </w:p>
        </w:tc>
        <w:tc>
          <w:tcPr>
            <w:tcW w:w="4136" w:type="dxa"/>
            <w:tcBorders>
              <w:top w:val="single" w:sz="4" w:space="0" w:color="auto"/>
              <w:left w:val="single" w:sz="4" w:space="0" w:color="auto"/>
              <w:bottom w:val="single" w:sz="4" w:space="0" w:color="auto"/>
              <w:right w:val="single" w:sz="4" w:space="0" w:color="auto"/>
            </w:tcBorders>
            <w:shd w:val="clear" w:color="auto" w:fill="auto"/>
            <w:vAlign w:val="center"/>
          </w:tcPr>
          <w:p w:rsidR="00291B8B" w:rsidRDefault="00157E01">
            <w:pPr>
              <w:widowControl w:val="0"/>
              <w:spacing w:after="0"/>
              <w:jc w:val="center"/>
              <w:rPr>
                <w:lang w:val="en-US"/>
              </w:rPr>
            </w:pPr>
            <w:r>
              <w:rPr>
                <w:rFonts w:eastAsia="宋体"/>
                <w:kern w:val="2"/>
                <w:sz w:val="21"/>
                <w:szCs w:val="24"/>
                <w:lang w:val="en-US" w:eastAsia="zh-CN" w:bidi="ar"/>
              </w:rPr>
              <w:t xml:space="preserve">TDL-C </w:t>
            </w:r>
          </w:p>
        </w:tc>
      </w:tr>
      <w:tr w:rsidR="00291B8B">
        <w:trPr>
          <w:jc w:val="center"/>
        </w:trPr>
        <w:tc>
          <w:tcPr>
            <w:tcW w:w="3190" w:type="dxa"/>
            <w:tcBorders>
              <w:top w:val="single" w:sz="4" w:space="0" w:color="auto"/>
              <w:left w:val="single" w:sz="4" w:space="0" w:color="auto"/>
              <w:bottom w:val="single" w:sz="4" w:space="0" w:color="auto"/>
              <w:right w:val="single" w:sz="4" w:space="0" w:color="auto"/>
            </w:tcBorders>
            <w:shd w:val="clear" w:color="auto" w:fill="auto"/>
            <w:vAlign w:val="center"/>
          </w:tcPr>
          <w:p w:rsidR="00291B8B" w:rsidRDefault="00157E01">
            <w:pPr>
              <w:widowControl w:val="0"/>
              <w:spacing w:after="0"/>
              <w:jc w:val="center"/>
              <w:rPr>
                <w:lang w:val="en-US"/>
              </w:rPr>
            </w:pPr>
            <w:r>
              <w:rPr>
                <w:rFonts w:eastAsia="宋体"/>
                <w:kern w:val="2"/>
                <w:sz w:val="21"/>
                <w:szCs w:val="24"/>
                <w:lang w:val="en-US" w:eastAsia="zh-CN" w:bidi="ar"/>
              </w:rPr>
              <w:t>delay spread</w:t>
            </w:r>
          </w:p>
        </w:tc>
        <w:tc>
          <w:tcPr>
            <w:tcW w:w="4136" w:type="dxa"/>
            <w:tcBorders>
              <w:top w:val="single" w:sz="4" w:space="0" w:color="auto"/>
              <w:left w:val="single" w:sz="4" w:space="0" w:color="auto"/>
              <w:bottom w:val="single" w:sz="4" w:space="0" w:color="auto"/>
              <w:right w:val="single" w:sz="4" w:space="0" w:color="auto"/>
            </w:tcBorders>
            <w:shd w:val="clear" w:color="auto" w:fill="auto"/>
            <w:vAlign w:val="center"/>
          </w:tcPr>
          <w:p w:rsidR="00291B8B" w:rsidRDefault="00157E01">
            <w:pPr>
              <w:widowControl w:val="0"/>
              <w:spacing w:after="0"/>
              <w:jc w:val="center"/>
              <w:rPr>
                <w:lang w:val="en-US"/>
              </w:rPr>
            </w:pPr>
            <w:r>
              <w:rPr>
                <w:rFonts w:eastAsia="宋体"/>
                <w:kern w:val="2"/>
                <w:sz w:val="21"/>
                <w:szCs w:val="24"/>
                <w:lang w:val="en-US" w:eastAsia="zh-CN" w:bidi="ar"/>
              </w:rPr>
              <w:t>300ns</w:t>
            </w:r>
          </w:p>
        </w:tc>
      </w:tr>
      <w:tr w:rsidR="00291B8B">
        <w:trPr>
          <w:jc w:val="center"/>
        </w:trPr>
        <w:tc>
          <w:tcPr>
            <w:tcW w:w="3190" w:type="dxa"/>
            <w:tcBorders>
              <w:top w:val="single" w:sz="4" w:space="0" w:color="auto"/>
              <w:left w:val="single" w:sz="4" w:space="0" w:color="auto"/>
              <w:bottom w:val="single" w:sz="4" w:space="0" w:color="auto"/>
              <w:right w:val="single" w:sz="4" w:space="0" w:color="auto"/>
            </w:tcBorders>
            <w:shd w:val="clear" w:color="auto" w:fill="auto"/>
            <w:vAlign w:val="center"/>
          </w:tcPr>
          <w:p w:rsidR="00291B8B" w:rsidRDefault="00157E01">
            <w:pPr>
              <w:widowControl w:val="0"/>
              <w:spacing w:after="0"/>
              <w:jc w:val="center"/>
              <w:rPr>
                <w:lang w:val="en-US"/>
              </w:rPr>
            </w:pPr>
            <w:r>
              <w:rPr>
                <w:rFonts w:eastAsia="宋体"/>
                <w:kern w:val="2"/>
                <w:sz w:val="21"/>
                <w:szCs w:val="24"/>
                <w:lang w:val="en-US" w:eastAsia="zh-CN" w:bidi="ar"/>
              </w:rPr>
              <w:t>Combined number</w:t>
            </w:r>
          </w:p>
        </w:tc>
        <w:tc>
          <w:tcPr>
            <w:tcW w:w="4136" w:type="dxa"/>
            <w:tcBorders>
              <w:top w:val="single" w:sz="4" w:space="0" w:color="auto"/>
              <w:left w:val="single" w:sz="4" w:space="0" w:color="auto"/>
              <w:bottom w:val="single" w:sz="4" w:space="0" w:color="auto"/>
              <w:right w:val="single" w:sz="4" w:space="0" w:color="auto"/>
            </w:tcBorders>
            <w:shd w:val="clear" w:color="auto" w:fill="auto"/>
            <w:vAlign w:val="center"/>
          </w:tcPr>
          <w:p w:rsidR="00291B8B" w:rsidRDefault="00157E01">
            <w:pPr>
              <w:widowControl w:val="0"/>
              <w:spacing w:after="0"/>
              <w:jc w:val="center"/>
              <w:rPr>
                <w:lang w:val="en-US"/>
              </w:rPr>
            </w:pPr>
            <w:r>
              <w:rPr>
                <w:rFonts w:eastAsia="宋体"/>
                <w:kern w:val="2"/>
                <w:sz w:val="21"/>
                <w:szCs w:val="24"/>
                <w:lang w:val="en-US" w:eastAsia="zh-CN" w:bidi="ar"/>
              </w:rPr>
              <w:t>1 SSB</w:t>
            </w:r>
          </w:p>
        </w:tc>
      </w:tr>
    </w:tbl>
    <w:p w:rsidR="00291B8B" w:rsidRDefault="00291B8B">
      <w:pPr>
        <w:pStyle w:val="affb"/>
        <w:widowControl w:val="0"/>
        <w:snapToGrid w:val="0"/>
        <w:spacing w:before="0" w:beforeAutospacing="0" w:after="60" w:afterAutospacing="0"/>
        <w:jc w:val="both"/>
        <w:rPr>
          <w:rFonts w:ascii="Calibri" w:eastAsia="宋体" w:hAnsi="Calibri"/>
          <w:kern w:val="2"/>
          <w:sz w:val="21"/>
          <w:szCs w:val="22"/>
          <w:lang w:val="en-US" w:eastAsia="zh-CN" w:bidi="ar"/>
        </w:rPr>
      </w:pPr>
    </w:p>
    <w:bookmarkEnd w:id="1"/>
    <w:p w:rsidR="00291B8B" w:rsidRDefault="00291B8B">
      <w:pPr>
        <w:ind w:left="360"/>
        <w:rPr>
          <w:bCs/>
        </w:rPr>
      </w:pPr>
    </w:p>
    <w:sectPr w:rsidR="00291B8B">
      <w:footerReference w:type="firs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7E01" w:rsidRDefault="00157E01">
      <w:pPr>
        <w:spacing w:after="0"/>
      </w:pPr>
      <w:r>
        <w:separator/>
      </w:r>
    </w:p>
  </w:endnote>
  <w:endnote w:type="continuationSeparator" w:id="0">
    <w:p w:rsidR="00157E01" w:rsidRDefault="00157E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UI Gothic"/>
    <w:charset w:val="80"/>
    <w:family w:val="swiss"/>
    <w:pitch w:val="default"/>
    <w:sig w:usb0="00000000" w:usb1="0000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微软雅黑"/>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Arial"/>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1B8B" w:rsidRDefault="00157E01">
    <w:pPr>
      <w:pStyle w:val="aff3"/>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7E01" w:rsidRDefault="00157E01">
      <w:pPr>
        <w:spacing w:after="0"/>
      </w:pPr>
      <w:r>
        <w:separator/>
      </w:r>
    </w:p>
  </w:footnote>
  <w:footnote w:type="continuationSeparator" w:id="0">
    <w:p w:rsidR="00157E01" w:rsidRDefault="00157E0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A011081"/>
    <w:multiLevelType w:val="singleLevel"/>
    <w:tmpl w:val="8A011081"/>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B27A9819"/>
    <w:multiLevelType w:val="singleLevel"/>
    <w:tmpl w:val="B27A9819"/>
    <w:lvl w:ilvl="0">
      <w:start w:val="1"/>
      <w:numFmt w:val="bullet"/>
      <w:lvlText w:val=""/>
      <w:lvlJc w:val="left"/>
      <w:pPr>
        <w:ind w:left="420" w:hanging="420"/>
      </w:pPr>
      <w:rPr>
        <w:rFonts w:ascii="Wingdings" w:hAnsi="Wingdings" w:hint="default"/>
      </w:rPr>
    </w:lvl>
  </w:abstractNum>
  <w:abstractNum w:abstractNumId="2" w15:restartNumberingAfterBreak="0">
    <w:nsid w:val="D663BA1C"/>
    <w:multiLevelType w:val="multilevel"/>
    <w:tmpl w:val="D663BA1C"/>
    <w:lvl w:ilvl="0">
      <w:start w:val="1"/>
      <w:numFmt w:val="decimal"/>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E86C0E02"/>
    <w:multiLevelType w:val="singleLevel"/>
    <w:tmpl w:val="E86C0E02"/>
    <w:lvl w:ilvl="0">
      <w:start w:val="1"/>
      <w:numFmt w:val="bullet"/>
      <w:lvlText w:val="○"/>
      <w:lvlJc w:val="left"/>
      <w:pPr>
        <w:tabs>
          <w:tab w:val="left" w:pos="420"/>
        </w:tabs>
        <w:ind w:left="840" w:hanging="420"/>
      </w:pPr>
      <w:rPr>
        <w:rFonts w:ascii="Arial" w:hAnsi="Arial" w:cs="Arial" w:hint="default"/>
      </w:rPr>
    </w:lvl>
  </w:abstractNum>
  <w:abstractNum w:abstractNumId="4" w15:restartNumberingAfterBreak="0">
    <w:nsid w:val="F4C12DCB"/>
    <w:multiLevelType w:val="singleLevel"/>
    <w:tmpl w:val="F4C12DCB"/>
    <w:lvl w:ilvl="0">
      <w:start w:val="1"/>
      <w:numFmt w:val="bullet"/>
      <w:lvlText w:val=""/>
      <w:lvlJc w:val="left"/>
      <w:pPr>
        <w:ind w:left="420" w:hanging="420"/>
      </w:pPr>
      <w:rPr>
        <w:rFonts w:ascii="Wingdings" w:hAnsi="Wingdings" w:hint="default"/>
      </w:rPr>
    </w:lvl>
  </w:abstractNum>
  <w:abstractNum w:abstractNumId="5"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6"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91325E7"/>
    <w:multiLevelType w:val="multilevel"/>
    <w:tmpl w:val="191325E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4C94C0E1"/>
    <w:multiLevelType w:val="singleLevel"/>
    <w:tmpl w:val="4C94C0E1"/>
    <w:lvl w:ilvl="0">
      <w:start w:val="1"/>
      <w:numFmt w:val="bullet"/>
      <w:lvlText w:val=""/>
      <w:lvlJc w:val="left"/>
      <w:pPr>
        <w:ind w:left="420" w:hanging="420"/>
      </w:pPr>
      <w:rPr>
        <w:rFonts w:ascii="Wingdings" w:hAnsi="Wingdings" w:hint="default"/>
      </w:rPr>
    </w:lvl>
  </w:abstractNum>
  <w:abstractNum w:abstractNumId="19"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F5E0E6F"/>
    <w:multiLevelType w:val="multilevel"/>
    <w:tmpl w:val="5F5E0E6F"/>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12"/>
  </w:num>
  <w:num w:numId="3">
    <w:abstractNumId w:val="6"/>
  </w:num>
  <w:num w:numId="4">
    <w:abstractNumId w:val="25"/>
  </w:num>
  <w:num w:numId="5">
    <w:abstractNumId w:val="8"/>
  </w:num>
  <w:num w:numId="6">
    <w:abstractNumId w:val="19"/>
  </w:num>
  <w:num w:numId="7">
    <w:abstractNumId w:val="14"/>
  </w:num>
  <w:num w:numId="8">
    <w:abstractNumId w:val="24"/>
  </w:num>
  <w:num w:numId="9">
    <w:abstractNumId w:val="26"/>
  </w:num>
  <w:num w:numId="10">
    <w:abstractNumId w:val="16"/>
  </w:num>
  <w:num w:numId="11">
    <w:abstractNumId w:val="27"/>
  </w:num>
  <w:num w:numId="12">
    <w:abstractNumId w:val="15"/>
  </w:num>
  <w:num w:numId="13">
    <w:abstractNumId w:val="17"/>
  </w:num>
  <w:num w:numId="14">
    <w:abstractNumId w:val="13"/>
  </w:num>
  <w:num w:numId="15">
    <w:abstractNumId w:val="5"/>
  </w:num>
  <w:num w:numId="16">
    <w:abstractNumId w:val="23"/>
  </w:num>
  <w:num w:numId="17">
    <w:abstractNumId w:val="10"/>
  </w:num>
  <w:num w:numId="18">
    <w:abstractNumId w:val="7"/>
  </w:num>
  <w:num w:numId="19">
    <w:abstractNumId w:val="22"/>
  </w:num>
  <w:num w:numId="20">
    <w:abstractNumId w:val="20"/>
  </w:num>
  <w:num w:numId="21">
    <w:abstractNumId w:val="21"/>
  </w:num>
  <w:num w:numId="22">
    <w:abstractNumId w:val="18"/>
  </w:num>
  <w:num w:numId="23">
    <w:abstractNumId w:val="3"/>
  </w:num>
  <w:num w:numId="24">
    <w:abstractNumId w:val="4"/>
  </w:num>
  <w:num w:numId="25">
    <w:abstractNumId w:val="1"/>
  </w:num>
  <w:num w:numId="26">
    <w:abstractNumId w:val="11"/>
  </w:num>
  <w:num w:numId="27">
    <w:abstractNumId w:val="0"/>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1A"/>
    <w:rsid w:val="00000854"/>
    <w:rsid w:val="00001231"/>
    <w:rsid w:val="0000170D"/>
    <w:rsid w:val="000023FF"/>
    <w:rsid w:val="00002DEA"/>
    <w:rsid w:val="00003517"/>
    <w:rsid w:val="00003593"/>
    <w:rsid w:val="000036A6"/>
    <w:rsid w:val="00004D9B"/>
    <w:rsid w:val="00005DCE"/>
    <w:rsid w:val="000111D2"/>
    <w:rsid w:val="000114C9"/>
    <w:rsid w:val="0001187A"/>
    <w:rsid w:val="00011D0B"/>
    <w:rsid w:val="000132C5"/>
    <w:rsid w:val="000132E8"/>
    <w:rsid w:val="00013A35"/>
    <w:rsid w:val="000146E2"/>
    <w:rsid w:val="00014EB2"/>
    <w:rsid w:val="0001543E"/>
    <w:rsid w:val="00017915"/>
    <w:rsid w:val="000211E8"/>
    <w:rsid w:val="00021CB4"/>
    <w:rsid w:val="00022E3E"/>
    <w:rsid w:val="000231AE"/>
    <w:rsid w:val="00023A69"/>
    <w:rsid w:val="0002432C"/>
    <w:rsid w:val="00024449"/>
    <w:rsid w:val="000250BB"/>
    <w:rsid w:val="000265A3"/>
    <w:rsid w:val="00027AC6"/>
    <w:rsid w:val="00030C2C"/>
    <w:rsid w:val="0003200D"/>
    <w:rsid w:val="00032659"/>
    <w:rsid w:val="00033397"/>
    <w:rsid w:val="00033776"/>
    <w:rsid w:val="000340D3"/>
    <w:rsid w:val="0003447A"/>
    <w:rsid w:val="00035909"/>
    <w:rsid w:val="00035BDF"/>
    <w:rsid w:val="0003660B"/>
    <w:rsid w:val="00036F6A"/>
    <w:rsid w:val="0003726B"/>
    <w:rsid w:val="00037616"/>
    <w:rsid w:val="00037CC5"/>
    <w:rsid w:val="00040095"/>
    <w:rsid w:val="00040A7C"/>
    <w:rsid w:val="00042474"/>
    <w:rsid w:val="000430B7"/>
    <w:rsid w:val="0004358A"/>
    <w:rsid w:val="00043E63"/>
    <w:rsid w:val="000440A3"/>
    <w:rsid w:val="000442AB"/>
    <w:rsid w:val="00044D56"/>
    <w:rsid w:val="00045A89"/>
    <w:rsid w:val="00046342"/>
    <w:rsid w:val="00046D66"/>
    <w:rsid w:val="000477FD"/>
    <w:rsid w:val="00047862"/>
    <w:rsid w:val="00051834"/>
    <w:rsid w:val="00052794"/>
    <w:rsid w:val="0005328A"/>
    <w:rsid w:val="00053ADC"/>
    <w:rsid w:val="00054A22"/>
    <w:rsid w:val="00054E52"/>
    <w:rsid w:val="00056C93"/>
    <w:rsid w:val="00061661"/>
    <w:rsid w:val="00062023"/>
    <w:rsid w:val="00062366"/>
    <w:rsid w:val="00062FA5"/>
    <w:rsid w:val="00063179"/>
    <w:rsid w:val="00063ACC"/>
    <w:rsid w:val="00063B53"/>
    <w:rsid w:val="00063EEF"/>
    <w:rsid w:val="000648EB"/>
    <w:rsid w:val="00064AC2"/>
    <w:rsid w:val="000655A6"/>
    <w:rsid w:val="000666BF"/>
    <w:rsid w:val="00066AF6"/>
    <w:rsid w:val="0006747A"/>
    <w:rsid w:val="00067949"/>
    <w:rsid w:val="00070479"/>
    <w:rsid w:val="000714B9"/>
    <w:rsid w:val="000716B4"/>
    <w:rsid w:val="000721B0"/>
    <w:rsid w:val="0007284F"/>
    <w:rsid w:val="00072B00"/>
    <w:rsid w:val="00073CFC"/>
    <w:rsid w:val="00073D10"/>
    <w:rsid w:val="00073D3F"/>
    <w:rsid w:val="00074115"/>
    <w:rsid w:val="00075F87"/>
    <w:rsid w:val="00076E7B"/>
    <w:rsid w:val="00077F30"/>
    <w:rsid w:val="00080512"/>
    <w:rsid w:val="00081A6D"/>
    <w:rsid w:val="00082681"/>
    <w:rsid w:val="000849E4"/>
    <w:rsid w:val="00084B14"/>
    <w:rsid w:val="0008619B"/>
    <w:rsid w:val="000861A9"/>
    <w:rsid w:val="00086383"/>
    <w:rsid w:val="00086B15"/>
    <w:rsid w:val="000871F7"/>
    <w:rsid w:val="00087309"/>
    <w:rsid w:val="0009038A"/>
    <w:rsid w:val="00090768"/>
    <w:rsid w:val="00090DD8"/>
    <w:rsid w:val="00092971"/>
    <w:rsid w:val="000949F5"/>
    <w:rsid w:val="00095CCA"/>
    <w:rsid w:val="00095D55"/>
    <w:rsid w:val="00096C65"/>
    <w:rsid w:val="00096D62"/>
    <w:rsid w:val="0009774F"/>
    <w:rsid w:val="000A036A"/>
    <w:rsid w:val="000A0609"/>
    <w:rsid w:val="000A0ABD"/>
    <w:rsid w:val="000A1543"/>
    <w:rsid w:val="000A365D"/>
    <w:rsid w:val="000A444B"/>
    <w:rsid w:val="000A530C"/>
    <w:rsid w:val="000A56F6"/>
    <w:rsid w:val="000A580B"/>
    <w:rsid w:val="000A625B"/>
    <w:rsid w:val="000A68F3"/>
    <w:rsid w:val="000A7687"/>
    <w:rsid w:val="000B3C23"/>
    <w:rsid w:val="000B4421"/>
    <w:rsid w:val="000B4E56"/>
    <w:rsid w:val="000B56AE"/>
    <w:rsid w:val="000B5C4E"/>
    <w:rsid w:val="000B5DA3"/>
    <w:rsid w:val="000C034B"/>
    <w:rsid w:val="000C12A2"/>
    <w:rsid w:val="000C1826"/>
    <w:rsid w:val="000C2025"/>
    <w:rsid w:val="000C44C0"/>
    <w:rsid w:val="000C46D6"/>
    <w:rsid w:val="000C47C3"/>
    <w:rsid w:val="000C74B0"/>
    <w:rsid w:val="000C77E7"/>
    <w:rsid w:val="000D0160"/>
    <w:rsid w:val="000D03C1"/>
    <w:rsid w:val="000D1C59"/>
    <w:rsid w:val="000D285C"/>
    <w:rsid w:val="000D2BDD"/>
    <w:rsid w:val="000D2E76"/>
    <w:rsid w:val="000D3E07"/>
    <w:rsid w:val="000D4517"/>
    <w:rsid w:val="000D58AB"/>
    <w:rsid w:val="000D685C"/>
    <w:rsid w:val="000D6DAB"/>
    <w:rsid w:val="000D6EE8"/>
    <w:rsid w:val="000D6EF5"/>
    <w:rsid w:val="000E0223"/>
    <w:rsid w:val="000E1F49"/>
    <w:rsid w:val="000E2A25"/>
    <w:rsid w:val="000E46A4"/>
    <w:rsid w:val="000E4FDC"/>
    <w:rsid w:val="000E5A4C"/>
    <w:rsid w:val="000E69CD"/>
    <w:rsid w:val="000E6AA3"/>
    <w:rsid w:val="000E7E74"/>
    <w:rsid w:val="000F0311"/>
    <w:rsid w:val="000F1E5C"/>
    <w:rsid w:val="000F3036"/>
    <w:rsid w:val="000F3654"/>
    <w:rsid w:val="000F47DE"/>
    <w:rsid w:val="000F4A98"/>
    <w:rsid w:val="000F50C4"/>
    <w:rsid w:val="000F5901"/>
    <w:rsid w:val="000F5E85"/>
    <w:rsid w:val="000F65CA"/>
    <w:rsid w:val="000F7033"/>
    <w:rsid w:val="00101094"/>
    <w:rsid w:val="001014EA"/>
    <w:rsid w:val="00101CD8"/>
    <w:rsid w:val="001032BC"/>
    <w:rsid w:val="0010471C"/>
    <w:rsid w:val="00104BC6"/>
    <w:rsid w:val="00104D53"/>
    <w:rsid w:val="001064E7"/>
    <w:rsid w:val="0010739B"/>
    <w:rsid w:val="0010756C"/>
    <w:rsid w:val="0011088B"/>
    <w:rsid w:val="00110B68"/>
    <w:rsid w:val="00110D46"/>
    <w:rsid w:val="0011169A"/>
    <w:rsid w:val="00112C28"/>
    <w:rsid w:val="00114E2C"/>
    <w:rsid w:val="00115059"/>
    <w:rsid w:val="00115129"/>
    <w:rsid w:val="00116E0D"/>
    <w:rsid w:val="00120281"/>
    <w:rsid w:val="00121DCF"/>
    <w:rsid w:val="001230EC"/>
    <w:rsid w:val="00124250"/>
    <w:rsid w:val="00124E44"/>
    <w:rsid w:val="00126CA6"/>
    <w:rsid w:val="00131163"/>
    <w:rsid w:val="001314C7"/>
    <w:rsid w:val="001316D7"/>
    <w:rsid w:val="00131BA3"/>
    <w:rsid w:val="00133525"/>
    <w:rsid w:val="00134FB5"/>
    <w:rsid w:val="00140641"/>
    <w:rsid w:val="00140B3F"/>
    <w:rsid w:val="00141DDF"/>
    <w:rsid w:val="001431E1"/>
    <w:rsid w:val="00144FEC"/>
    <w:rsid w:val="00145518"/>
    <w:rsid w:val="0014598F"/>
    <w:rsid w:val="00146F6E"/>
    <w:rsid w:val="001510AB"/>
    <w:rsid w:val="001514B8"/>
    <w:rsid w:val="00153B77"/>
    <w:rsid w:val="0015405E"/>
    <w:rsid w:val="00154854"/>
    <w:rsid w:val="001552F7"/>
    <w:rsid w:val="00155597"/>
    <w:rsid w:val="00155BD8"/>
    <w:rsid w:val="00156509"/>
    <w:rsid w:val="0015767B"/>
    <w:rsid w:val="00157E01"/>
    <w:rsid w:val="00160C2A"/>
    <w:rsid w:val="001614E1"/>
    <w:rsid w:val="001615D2"/>
    <w:rsid w:val="00161A9C"/>
    <w:rsid w:val="00161F86"/>
    <w:rsid w:val="00161FBE"/>
    <w:rsid w:val="00162F93"/>
    <w:rsid w:val="0016378A"/>
    <w:rsid w:val="00163A89"/>
    <w:rsid w:val="00163A9B"/>
    <w:rsid w:val="00164651"/>
    <w:rsid w:val="00164CCE"/>
    <w:rsid w:val="00164D10"/>
    <w:rsid w:val="00165910"/>
    <w:rsid w:val="0016634F"/>
    <w:rsid w:val="0016708D"/>
    <w:rsid w:val="00167274"/>
    <w:rsid w:val="00171194"/>
    <w:rsid w:val="00171497"/>
    <w:rsid w:val="00171B5B"/>
    <w:rsid w:val="00173B76"/>
    <w:rsid w:val="00173E53"/>
    <w:rsid w:val="001765DB"/>
    <w:rsid w:val="00176C55"/>
    <w:rsid w:val="00177130"/>
    <w:rsid w:val="00177347"/>
    <w:rsid w:val="00177BF7"/>
    <w:rsid w:val="0018141F"/>
    <w:rsid w:val="001815C6"/>
    <w:rsid w:val="0018295B"/>
    <w:rsid w:val="001836CC"/>
    <w:rsid w:val="00183737"/>
    <w:rsid w:val="0018535B"/>
    <w:rsid w:val="00185DA0"/>
    <w:rsid w:val="001868A4"/>
    <w:rsid w:val="001875B9"/>
    <w:rsid w:val="0019065F"/>
    <w:rsid w:val="00192DE7"/>
    <w:rsid w:val="00193FD4"/>
    <w:rsid w:val="001940D3"/>
    <w:rsid w:val="001941CA"/>
    <w:rsid w:val="00194F3B"/>
    <w:rsid w:val="00195224"/>
    <w:rsid w:val="001962A8"/>
    <w:rsid w:val="00197DBE"/>
    <w:rsid w:val="001A0256"/>
    <w:rsid w:val="001A0787"/>
    <w:rsid w:val="001A0988"/>
    <w:rsid w:val="001A2096"/>
    <w:rsid w:val="001A2562"/>
    <w:rsid w:val="001A4943"/>
    <w:rsid w:val="001A4C42"/>
    <w:rsid w:val="001A4E68"/>
    <w:rsid w:val="001A4F02"/>
    <w:rsid w:val="001A5B89"/>
    <w:rsid w:val="001A6573"/>
    <w:rsid w:val="001A6CC6"/>
    <w:rsid w:val="001B0535"/>
    <w:rsid w:val="001B2AF7"/>
    <w:rsid w:val="001B322F"/>
    <w:rsid w:val="001B39C0"/>
    <w:rsid w:val="001B46AA"/>
    <w:rsid w:val="001B5788"/>
    <w:rsid w:val="001B6EAE"/>
    <w:rsid w:val="001B7A3B"/>
    <w:rsid w:val="001C071F"/>
    <w:rsid w:val="001C1220"/>
    <w:rsid w:val="001C146B"/>
    <w:rsid w:val="001C21C3"/>
    <w:rsid w:val="001C24B5"/>
    <w:rsid w:val="001C2FEA"/>
    <w:rsid w:val="001C302E"/>
    <w:rsid w:val="001C54B3"/>
    <w:rsid w:val="001C5C96"/>
    <w:rsid w:val="001C6486"/>
    <w:rsid w:val="001C66AA"/>
    <w:rsid w:val="001C7322"/>
    <w:rsid w:val="001D02C2"/>
    <w:rsid w:val="001D03D7"/>
    <w:rsid w:val="001D04A1"/>
    <w:rsid w:val="001D13F5"/>
    <w:rsid w:val="001D1A91"/>
    <w:rsid w:val="001D1F9D"/>
    <w:rsid w:val="001D26C7"/>
    <w:rsid w:val="001D5E72"/>
    <w:rsid w:val="001D73D7"/>
    <w:rsid w:val="001D7C1E"/>
    <w:rsid w:val="001D7DBE"/>
    <w:rsid w:val="001E1980"/>
    <w:rsid w:val="001E29EB"/>
    <w:rsid w:val="001E2F65"/>
    <w:rsid w:val="001E37A4"/>
    <w:rsid w:val="001E4C53"/>
    <w:rsid w:val="001E524B"/>
    <w:rsid w:val="001E63AF"/>
    <w:rsid w:val="001E674C"/>
    <w:rsid w:val="001E67AD"/>
    <w:rsid w:val="001E7326"/>
    <w:rsid w:val="001F0012"/>
    <w:rsid w:val="001F04F9"/>
    <w:rsid w:val="001F0C1D"/>
    <w:rsid w:val="001F1132"/>
    <w:rsid w:val="001F168B"/>
    <w:rsid w:val="001F1C24"/>
    <w:rsid w:val="001F2513"/>
    <w:rsid w:val="001F2DAD"/>
    <w:rsid w:val="001F3C59"/>
    <w:rsid w:val="001F4987"/>
    <w:rsid w:val="001F55DF"/>
    <w:rsid w:val="001F6D59"/>
    <w:rsid w:val="001F7F82"/>
    <w:rsid w:val="00200328"/>
    <w:rsid w:val="00203852"/>
    <w:rsid w:val="00203F71"/>
    <w:rsid w:val="00204C29"/>
    <w:rsid w:val="00205811"/>
    <w:rsid w:val="00205980"/>
    <w:rsid w:val="00205D64"/>
    <w:rsid w:val="002060B8"/>
    <w:rsid w:val="002061A9"/>
    <w:rsid w:val="00206FF5"/>
    <w:rsid w:val="0021021C"/>
    <w:rsid w:val="0021106A"/>
    <w:rsid w:val="00211D07"/>
    <w:rsid w:val="002124DC"/>
    <w:rsid w:val="002139CD"/>
    <w:rsid w:val="0021540E"/>
    <w:rsid w:val="002158FE"/>
    <w:rsid w:val="00215A11"/>
    <w:rsid w:val="00216C99"/>
    <w:rsid w:val="00217C8C"/>
    <w:rsid w:val="002206B8"/>
    <w:rsid w:val="002214B8"/>
    <w:rsid w:val="002221BA"/>
    <w:rsid w:val="00222473"/>
    <w:rsid w:val="00225154"/>
    <w:rsid w:val="0023018E"/>
    <w:rsid w:val="002311A0"/>
    <w:rsid w:val="00232AB1"/>
    <w:rsid w:val="00233B64"/>
    <w:rsid w:val="00233D56"/>
    <w:rsid w:val="002347A2"/>
    <w:rsid w:val="00234C52"/>
    <w:rsid w:val="00234DD8"/>
    <w:rsid w:val="002351F2"/>
    <w:rsid w:val="00235C9A"/>
    <w:rsid w:val="002404D7"/>
    <w:rsid w:val="00241D43"/>
    <w:rsid w:val="00241E3D"/>
    <w:rsid w:val="00242690"/>
    <w:rsid w:val="00243DDD"/>
    <w:rsid w:val="00245595"/>
    <w:rsid w:val="002457B3"/>
    <w:rsid w:val="00245EC7"/>
    <w:rsid w:val="00246D97"/>
    <w:rsid w:val="00247277"/>
    <w:rsid w:val="00247926"/>
    <w:rsid w:val="00251005"/>
    <w:rsid w:val="00251837"/>
    <w:rsid w:val="00251DA6"/>
    <w:rsid w:val="0025270B"/>
    <w:rsid w:val="002558CE"/>
    <w:rsid w:val="00255AE8"/>
    <w:rsid w:val="00255B0B"/>
    <w:rsid w:val="00255F72"/>
    <w:rsid w:val="00257E93"/>
    <w:rsid w:val="00261CC0"/>
    <w:rsid w:val="00264ED0"/>
    <w:rsid w:val="0026539A"/>
    <w:rsid w:val="00265BAA"/>
    <w:rsid w:val="00266B46"/>
    <w:rsid w:val="002675F0"/>
    <w:rsid w:val="00270952"/>
    <w:rsid w:val="002711F3"/>
    <w:rsid w:val="002714DE"/>
    <w:rsid w:val="00272F97"/>
    <w:rsid w:val="00273FF7"/>
    <w:rsid w:val="00274D2E"/>
    <w:rsid w:val="00274EF6"/>
    <w:rsid w:val="002753CE"/>
    <w:rsid w:val="002758FC"/>
    <w:rsid w:val="00275C59"/>
    <w:rsid w:val="00275D43"/>
    <w:rsid w:val="00276EE4"/>
    <w:rsid w:val="0027749C"/>
    <w:rsid w:val="00277DB2"/>
    <w:rsid w:val="00280E10"/>
    <w:rsid w:val="00280FE7"/>
    <w:rsid w:val="00281E7C"/>
    <w:rsid w:val="00282984"/>
    <w:rsid w:val="00282B12"/>
    <w:rsid w:val="002840E5"/>
    <w:rsid w:val="00284572"/>
    <w:rsid w:val="0028457E"/>
    <w:rsid w:val="00284928"/>
    <w:rsid w:val="00285078"/>
    <w:rsid w:val="00285167"/>
    <w:rsid w:val="002854B1"/>
    <w:rsid w:val="00285679"/>
    <w:rsid w:val="00286329"/>
    <w:rsid w:val="002866ED"/>
    <w:rsid w:val="00287B01"/>
    <w:rsid w:val="0029054B"/>
    <w:rsid w:val="002907FD"/>
    <w:rsid w:val="00291B8B"/>
    <w:rsid w:val="00291D59"/>
    <w:rsid w:val="0029209E"/>
    <w:rsid w:val="00293389"/>
    <w:rsid w:val="00293798"/>
    <w:rsid w:val="00294126"/>
    <w:rsid w:val="00294D34"/>
    <w:rsid w:val="00294DCD"/>
    <w:rsid w:val="00297222"/>
    <w:rsid w:val="002A1726"/>
    <w:rsid w:val="002A1D4B"/>
    <w:rsid w:val="002A42B1"/>
    <w:rsid w:val="002A50DA"/>
    <w:rsid w:val="002A603C"/>
    <w:rsid w:val="002A6BBB"/>
    <w:rsid w:val="002A7010"/>
    <w:rsid w:val="002A769C"/>
    <w:rsid w:val="002A79F8"/>
    <w:rsid w:val="002A7A2F"/>
    <w:rsid w:val="002A7CAF"/>
    <w:rsid w:val="002A7E93"/>
    <w:rsid w:val="002B1D7E"/>
    <w:rsid w:val="002B252A"/>
    <w:rsid w:val="002B40D9"/>
    <w:rsid w:val="002B5467"/>
    <w:rsid w:val="002B6339"/>
    <w:rsid w:val="002B688A"/>
    <w:rsid w:val="002B6DF9"/>
    <w:rsid w:val="002B6EAA"/>
    <w:rsid w:val="002B70E5"/>
    <w:rsid w:val="002B79DE"/>
    <w:rsid w:val="002C0C4F"/>
    <w:rsid w:val="002C1B09"/>
    <w:rsid w:val="002C2F95"/>
    <w:rsid w:val="002C3CA6"/>
    <w:rsid w:val="002C4604"/>
    <w:rsid w:val="002C4C0C"/>
    <w:rsid w:val="002C6A2D"/>
    <w:rsid w:val="002C6B80"/>
    <w:rsid w:val="002C7B3F"/>
    <w:rsid w:val="002D0940"/>
    <w:rsid w:val="002D1D3F"/>
    <w:rsid w:val="002D1E25"/>
    <w:rsid w:val="002D2E22"/>
    <w:rsid w:val="002D3BC5"/>
    <w:rsid w:val="002D4428"/>
    <w:rsid w:val="002D4647"/>
    <w:rsid w:val="002D4678"/>
    <w:rsid w:val="002D5BCC"/>
    <w:rsid w:val="002D6F6F"/>
    <w:rsid w:val="002D7792"/>
    <w:rsid w:val="002E00EE"/>
    <w:rsid w:val="002E07CC"/>
    <w:rsid w:val="002E210D"/>
    <w:rsid w:val="002E277A"/>
    <w:rsid w:val="002E31D1"/>
    <w:rsid w:val="002E36CF"/>
    <w:rsid w:val="002E389B"/>
    <w:rsid w:val="002E403F"/>
    <w:rsid w:val="002E4080"/>
    <w:rsid w:val="002E5CF2"/>
    <w:rsid w:val="002E5D8A"/>
    <w:rsid w:val="002E7F40"/>
    <w:rsid w:val="002F0900"/>
    <w:rsid w:val="002F2DD0"/>
    <w:rsid w:val="002F380B"/>
    <w:rsid w:val="002F3960"/>
    <w:rsid w:val="002F4052"/>
    <w:rsid w:val="002F45A5"/>
    <w:rsid w:val="002F5280"/>
    <w:rsid w:val="002F6571"/>
    <w:rsid w:val="002F6F2B"/>
    <w:rsid w:val="002F7647"/>
    <w:rsid w:val="00302805"/>
    <w:rsid w:val="00304FC5"/>
    <w:rsid w:val="00305920"/>
    <w:rsid w:val="003061E9"/>
    <w:rsid w:val="003068D4"/>
    <w:rsid w:val="003070DF"/>
    <w:rsid w:val="003102F2"/>
    <w:rsid w:val="00310E58"/>
    <w:rsid w:val="00311230"/>
    <w:rsid w:val="0031268C"/>
    <w:rsid w:val="00312E65"/>
    <w:rsid w:val="003132F5"/>
    <w:rsid w:val="00313D73"/>
    <w:rsid w:val="003149B9"/>
    <w:rsid w:val="00314EDE"/>
    <w:rsid w:val="00315011"/>
    <w:rsid w:val="00315C57"/>
    <w:rsid w:val="003172DC"/>
    <w:rsid w:val="003175F0"/>
    <w:rsid w:val="00317D99"/>
    <w:rsid w:val="00317F99"/>
    <w:rsid w:val="00322717"/>
    <w:rsid w:val="003228F5"/>
    <w:rsid w:val="00322C1C"/>
    <w:rsid w:val="00323B17"/>
    <w:rsid w:val="00324FAE"/>
    <w:rsid w:val="00325134"/>
    <w:rsid w:val="003255A0"/>
    <w:rsid w:val="00326654"/>
    <w:rsid w:val="003266B5"/>
    <w:rsid w:val="00326C69"/>
    <w:rsid w:val="00327A7F"/>
    <w:rsid w:val="00327AFD"/>
    <w:rsid w:val="0033027C"/>
    <w:rsid w:val="00331C00"/>
    <w:rsid w:val="00331D89"/>
    <w:rsid w:val="00331D8F"/>
    <w:rsid w:val="00332C66"/>
    <w:rsid w:val="003343B9"/>
    <w:rsid w:val="00335501"/>
    <w:rsid w:val="00335709"/>
    <w:rsid w:val="003378AE"/>
    <w:rsid w:val="00340356"/>
    <w:rsid w:val="0034052F"/>
    <w:rsid w:val="00340838"/>
    <w:rsid w:val="00341312"/>
    <w:rsid w:val="00341CC5"/>
    <w:rsid w:val="00341EB2"/>
    <w:rsid w:val="0034305A"/>
    <w:rsid w:val="0034354B"/>
    <w:rsid w:val="00343A0D"/>
    <w:rsid w:val="00343ECF"/>
    <w:rsid w:val="0034417E"/>
    <w:rsid w:val="00344939"/>
    <w:rsid w:val="00344C48"/>
    <w:rsid w:val="00344FFE"/>
    <w:rsid w:val="0034584C"/>
    <w:rsid w:val="00345DDF"/>
    <w:rsid w:val="00345FCB"/>
    <w:rsid w:val="00345FF6"/>
    <w:rsid w:val="003473BA"/>
    <w:rsid w:val="0034751F"/>
    <w:rsid w:val="00347613"/>
    <w:rsid w:val="00347CE0"/>
    <w:rsid w:val="0035025E"/>
    <w:rsid w:val="00350942"/>
    <w:rsid w:val="00350D9B"/>
    <w:rsid w:val="00350EA0"/>
    <w:rsid w:val="00352E82"/>
    <w:rsid w:val="003531A2"/>
    <w:rsid w:val="00353AD5"/>
    <w:rsid w:val="0035462D"/>
    <w:rsid w:val="00354868"/>
    <w:rsid w:val="00355AAB"/>
    <w:rsid w:val="00356878"/>
    <w:rsid w:val="00357A83"/>
    <w:rsid w:val="00357CEC"/>
    <w:rsid w:val="00360790"/>
    <w:rsid w:val="00360793"/>
    <w:rsid w:val="00360AA9"/>
    <w:rsid w:val="00361696"/>
    <w:rsid w:val="00363543"/>
    <w:rsid w:val="003640D5"/>
    <w:rsid w:val="0036418C"/>
    <w:rsid w:val="0036481F"/>
    <w:rsid w:val="00366EFA"/>
    <w:rsid w:val="00371382"/>
    <w:rsid w:val="00371AF5"/>
    <w:rsid w:val="0037262C"/>
    <w:rsid w:val="00372638"/>
    <w:rsid w:val="00373345"/>
    <w:rsid w:val="00373475"/>
    <w:rsid w:val="00373592"/>
    <w:rsid w:val="0037554F"/>
    <w:rsid w:val="00375555"/>
    <w:rsid w:val="00375DD5"/>
    <w:rsid w:val="00375FB8"/>
    <w:rsid w:val="0037610B"/>
    <w:rsid w:val="003765B8"/>
    <w:rsid w:val="003765C2"/>
    <w:rsid w:val="00376CD7"/>
    <w:rsid w:val="00377199"/>
    <w:rsid w:val="00377E99"/>
    <w:rsid w:val="00380718"/>
    <w:rsid w:val="003813F3"/>
    <w:rsid w:val="00381601"/>
    <w:rsid w:val="003819B3"/>
    <w:rsid w:val="003823AC"/>
    <w:rsid w:val="00383106"/>
    <w:rsid w:val="0038340B"/>
    <w:rsid w:val="00383BAA"/>
    <w:rsid w:val="00384260"/>
    <w:rsid w:val="0038687C"/>
    <w:rsid w:val="00387858"/>
    <w:rsid w:val="003879EA"/>
    <w:rsid w:val="00390225"/>
    <w:rsid w:val="00391760"/>
    <w:rsid w:val="00391C5D"/>
    <w:rsid w:val="00391CB5"/>
    <w:rsid w:val="003920DF"/>
    <w:rsid w:val="00395CE8"/>
    <w:rsid w:val="0039621E"/>
    <w:rsid w:val="00396919"/>
    <w:rsid w:val="00397259"/>
    <w:rsid w:val="003A0483"/>
    <w:rsid w:val="003A07B8"/>
    <w:rsid w:val="003A086F"/>
    <w:rsid w:val="003A1E2E"/>
    <w:rsid w:val="003A2E7E"/>
    <w:rsid w:val="003A3313"/>
    <w:rsid w:val="003A3481"/>
    <w:rsid w:val="003A3485"/>
    <w:rsid w:val="003A35A8"/>
    <w:rsid w:val="003A4404"/>
    <w:rsid w:val="003A4A28"/>
    <w:rsid w:val="003A4E42"/>
    <w:rsid w:val="003A5390"/>
    <w:rsid w:val="003A5B1B"/>
    <w:rsid w:val="003A5C83"/>
    <w:rsid w:val="003A5FE3"/>
    <w:rsid w:val="003A6147"/>
    <w:rsid w:val="003B076D"/>
    <w:rsid w:val="003B0D81"/>
    <w:rsid w:val="003B16BB"/>
    <w:rsid w:val="003B208F"/>
    <w:rsid w:val="003B2FED"/>
    <w:rsid w:val="003B3719"/>
    <w:rsid w:val="003B4936"/>
    <w:rsid w:val="003B4A2F"/>
    <w:rsid w:val="003B5BAD"/>
    <w:rsid w:val="003B6271"/>
    <w:rsid w:val="003B6566"/>
    <w:rsid w:val="003B7075"/>
    <w:rsid w:val="003B75B4"/>
    <w:rsid w:val="003C01C7"/>
    <w:rsid w:val="003C0C07"/>
    <w:rsid w:val="003C0EE7"/>
    <w:rsid w:val="003C12B6"/>
    <w:rsid w:val="003C198E"/>
    <w:rsid w:val="003C3971"/>
    <w:rsid w:val="003C44D9"/>
    <w:rsid w:val="003C458E"/>
    <w:rsid w:val="003C7B9C"/>
    <w:rsid w:val="003D04B5"/>
    <w:rsid w:val="003D0C71"/>
    <w:rsid w:val="003D1915"/>
    <w:rsid w:val="003D2188"/>
    <w:rsid w:val="003D2CBF"/>
    <w:rsid w:val="003D4036"/>
    <w:rsid w:val="003D4E29"/>
    <w:rsid w:val="003D5049"/>
    <w:rsid w:val="003D608B"/>
    <w:rsid w:val="003D649C"/>
    <w:rsid w:val="003D6B88"/>
    <w:rsid w:val="003D70BF"/>
    <w:rsid w:val="003D7A11"/>
    <w:rsid w:val="003D7ACA"/>
    <w:rsid w:val="003D7EFE"/>
    <w:rsid w:val="003E0648"/>
    <w:rsid w:val="003E093A"/>
    <w:rsid w:val="003E1824"/>
    <w:rsid w:val="003E1C53"/>
    <w:rsid w:val="003E21BC"/>
    <w:rsid w:val="003E390C"/>
    <w:rsid w:val="003E48D7"/>
    <w:rsid w:val="003E5B1D"/>
    <w:rsid w:val="003E64D1"/>
    <w:rsid w:val="003E6553"/>
    <w:rsid w:val="003E7753"/>
    <w:rsid w:val="003E7E59"/>
    <w:rsid w:val="003F019F"/>
    <w:rsid w:val="003F0947"/>
    <w:rsid w:val="003F1853"/>
    <w:rsid w:val="003F1D5B"/>
    <w:rsid w:val="003F2B11"/>
    <w:rsid w:val="003F39BE"/>
    <w:rsid w:val="003F4CC8"/>
    <w:rsid w:val="003F4D44"/>
    <w:rsid w:val="003F6264"/>
    <w:rsid w:val="003F6DDC"/>
    <w:rsid w:val="003F735E"/>
    <w:rsid w:val="003F7B7E"/>
    <w:rsid w:val="004001B4"/>
    <w:rsid w:val="00400FB7"/>
    <w:rsid w:val="004029AB"/>
    <w:rsid w:val="00403DDB"/>
    <w:rsid w:val="00403EE3"/>
    <w:rsid w:val="00404014"/>
    <w:rsid w:val="004040C3"/>
    <w:rsid w:val="00404708"/>
    <w:rsid w:val="004050EA"/>
    <w:rsid w:val="0040593B"/>
    <w:rsid w:val="004059B2"/>
    <w:rsid w:val="0040629F"/>
    <w:rsid w:val="00406750"/>
    <w:rsid w:val="00406E67"/>
    <w:rsid w:val="004074C0"/>
    <w:rsid w:val="00410053"/>
    <w:rsid w:val="004100A2"/>
    <w:rsid w:val="00410FBE"/>
    <w:rsid w:val="004116EB"/>
    <w:rsid w:val="00411CFB"/>
    <w:rsid w:val="00412370"/>
    <w:rsid w:val="00413DC0"/>
    <w:rsid w:val="00414F61"/>
    <w:rsid w:val="0041699A"/>
    <w:rsid w:val="004169DB"/>
    <w:rsid w:val="00417830"/>
    <w:rsid w:val="00420742"/>
    <w:rsid w:val="00421682"/>
    <w:rsid w:val="00423334"/>
    <w:rsid w:val="0042418E"/>
    <w:rsid w:val="00424206"/>
    <w:rsid w:val="00424296"/>
    <w:rsid w:val="00424339"/>
    <w:rsid w:val="00424582"/>
    <w:rsid w:val="00424732"/>
    <w:rsid w:val="00424791"/>
    <w:rsid w:val="0042545A"/>
    <w:rsid w:val="00427649"/>
    <w:rsid w:val="0043171B"/>
    <w:rsid w:val="004318CB"/>
    <w:rsid w:val="00432379"/>
    <w:rsid w:val="00432A1D"/>
    <w:rsid w:val="00433797"/>
    <w:rsid w:val="00433FF6"/>
    <w:rsid w:val="00434540"/>
    <w:rsid w:val="004345EC"/>
    <w:rsid w:val="00434E69"/>
    <w:rsid w:val="0043541E"/>
    <w:rsid w:val="0043690E"/>
    <w:rsid w:val="00436B3D"/>
    <w:rsid w:val="00437DC0"/>
    <w:rsid w:val="00440234"/>
    <w:rsid w:val="004412F3"/>
    <w:rsid w:val="00441D71"/>
    <w:rsid w:val="004424EE"/>
    <w:rsid w:val="004424F4"/>
    <w:rsid w:val="00442ACD"/>
    <w:rsid w:val="00443070"/>
    <w:rsid w:val="00443B1F"/>
    <w:rsid w:val="00444095"/>
    <w:rsid w:val="0044444C"/>
    <w:rsid w:val="00444B82"/>
    <w:rsid w:val="00445ED0"/>
    <w:rsid w:val="00447429"/>
    <w:rsid w:val="004509C1"/>
    <w:rsid w:val="00450B2E"/>
    <w:rsid w:val="00451091"/>
    <w:rsid w:val="00451499"/>
    <w:rsid w:val="0045165B"/>
    <w:rsid w:val="00452727"/>
    <w:rsid w:val="00455715"/>
    <w:rsid w:val="00456CF5"/>
    <w:rsid w:val="00456D2C"/>
    <w:rsid w:val="00457141"/>
    <w:rsid w:val="00460045"/>
    <w:rsid w:val="004605B0"/>
    <w:rsid w:val="004634D0"/>
    <w:rsid w:val="004640F5"/>
    <w:rsid w:val="00465B61"/>
    <w:rsid w:val="00467FFC"/>
    <w:rsid w:val="00470270"/>
    <w:rsid w:val="0047076F"/>
    <w:rsid w:val="00471049"/>
    <w:rsid w:val="0047139B"/>
    <w:rsid w:val="00471735"/>
    <w:rsid w:val="00471DAE"/>
    <w:rsid w:val="00472499"/>
    <w:rsid w:val="00473F4D"/>
    <w:rsid w:val="00475923"/>
    <w:rsid w:val="004769BD"/>
    <w:rsid w:val="00477FCB"/>
    <w:rsid w:val="004808AC"/>
    <w:rsid w:val="00481264"/>
    <w:rsid w:val="004826A9"/>
    <w:rsid w:val="00482AD8"/>
    <w:rsid w:val="004837BD"/>
    <w:rsid w:val="004839C6"/>
    <w:rsid w:val="00483C8B"/>
    <w:rsid w:val="00484657"/>
    <w:rsid w:val="00484DEE"/>
    <w:rsid w:val="00484DFC"/>
    <w:rsid w:val="00485D56"/>
    <w:rsid w:val="00485FF7"/>
    <w:rsid w:val="0048693C"/>
    <w:rsid w:val="00487194"/>
    <w:rsid w:val="0048761C"/>
    <w:rsid w:val="00491279"/>
    <w:rsid w:val="00492B0C"/>
    <w:rsid w:val="00492D20"/>
    <w:rsid w:val="00494571"/>
    <w:rsid w:val="0049543B"/>
    <w:rsid w:val="004954EF"/>
    <w:rsid w:val="00495AE6"/>
    <w:rsid w:val="00496011"/>
    <w:rsid w:val="00496ACE"/>
    <w:rsid w:val="00496C45"/>
    <w:rsid w:val="00496F4C"/>
    <w:rsid w:val="00497C12"/>
    <w:rsid w:val="004A009B"/>
    <w:rsid w:val="004A06EE"/>
    <w:rsid w:val="004A09B7"/>
    <w:rsid w:val="004A170D"/>
    <w:rsid w:val="004A21EB"/>
    <w:rsid w:val="004A22C7"/>
    <w:rsid w:val="004A33F5"/>
    <w:rsid w:val="004A3B47"/>
    <w:rsid w:val="004A3FB0"/>
    <w:rsid w:val="004A5391"/>
    <w:rsid w:val="004A67E0"/>
    <w:rsid w:val="004B115A"/>
    <w:rsid w:val="004B1311"/>
    <w:rsid w:val="004B2839"/>
    <w:rsid w:val="004B2E91"/>
    <w:rsid w:val="004B3610"/>
    <w:rsid w:val="004B3DF9"/>
    <w:rsid w:val="004B40A3"/>
    <w:rsid w:val="004B6798"/>
    <w:rsid w:val="004B7258"/>
    <w:rsid w:val="004B7AF5"/>
    <w:rsid w:val="004C1601"/>
    <w:rsid w:val="004C1B4D"/>
    <w:rsid w:val="004C1CBF"/>
    <w:rsid w:val="004C2495"/>
    <w:rsid w:val="004C29E1"/>
    <w:rsid w:val="004C29E4"/>
    <w:rsid w:val="004C3099"/>
    <w:rsid w:val="004C3AF8"/>
    <w:rsid w:val="004C5414"/>
    <w:rsid w:val="004C5BBF"/>
    <w:rsid w:val="004C5BDF"/>
    <w:rsid w:val="004C6DAC"/>
    <w:rsid w:val="004C6E30"/>
    <w:rsid w:val="004C790A"/>
    <w:rsid w:val="004C799B"/>
    <w:rsid w:val="004C7B37"/>
    <w:rsid w:val="004C7CDB"/>
    <w:rsid w:val="004D1372"/>
    <w:rsid w:val="004D3578"/>
    <w:rsid w:val="004D3827"/>
    <w:rsid w:val="004D4327"/>
    <w:rsid w:val="004D4338"/>
    <w:rsid w:val="004D59D1"/>
    <w:rsid w:val="004D61F0"/>
    <w:rsid w:val="004D6678"/>
    <w:rsid w:val="004D7D06"/>
    <w:rsid w:val="004E0263"/>
    <w:rsid w:val="004E0736"/>
    <w:rsid w:val="004E0D49"/>
    <w:rsid w:val="004E139A"/>
    <w:rsid w:val="004E16A8"/>
    <w:rsid w:val="004E1778"/>
    <w:rsid w:val="004E17C7"/>
    <w:rsid w:val="004E206C"/>
    <w:rsid w:val="004E20B7"/>
    <w:rsid w:val="004E213A"/>
    <w:rsid w:val="004E2A76"/>
    <w:rsid w:val="004E2D77"/>
    <w:rsid w:val="004E2ECD"/>
    <w:rsid w:val="004E6ABB"/>
    <w:rsid w:val="004E6D0A"/>
    <w:rsid w:val="004E7FD6"/>
    <w:rsid w:val="004F0988"/>
    <w:rsid w:val="004F178B"/>
    <w:rsid w:val="004F24E4"/>
    <w:rsid w:val="004F29F1"/>
    <w:rsid w:val="004F2A20"/>
    <w:rsid w:val="004F3340"/>
    <w:rsid w:val="004F38B7"/>
    <w:rsid w:val="004F3E3D"/>
    <w:rsid w:val="004F4507"/>
    <w:rsid w:val="004F4C70"/>
    <w:rsid w:val="004F5942"/>
    <w:rsid w:val="004F5DD1"/>
    <w:rsid w:val="004F6270"/>
    <w:rsid w:val="004F7454"/>
    <w:rsid w:val="004F7602"/>
    <w:rsid w:val="00500038"/>
    <w:rsid w:val="00500407"/>
    <w:rsid w:val="005017D8"/>
    <w:rsid w:val="00502465"/>
    <w:rsid w:val="00502961"/>
    <w:rsid w:val="0050313F"/>
    <w:rsid w:val="005048DF"/>
    <w:rsid w:val="005069FD"/>
    <w:rsid w:val="00507DA2"/>
    <w:rsid w:val="00511227"/>
    <w:rsid w:val="005117A5"/>
    <w:rsid w:val="00511B9F"/>
    <w:rsid w:val="00511CE1"/>
    <w:rsid w:val="00512BB3"/>
    <w:rsid w:val="00513FA9"/>
    <w:rsid w:val="005145E4"/>
    <w:rsid w:val="0051539E"/>
    <w:rsid w:val="005164B5"/>
    <w:rsid w:val="00516EA3"/>
    <w:rsid w:val="005170F2"/>
    <w:rsid w:val="005172FE"/>
    <w:rsid w:val="00520CF3"/>
    <w:rsid w:val="005228BF"/>
    <w:rsid w:val="0052340E"/>
    <w:rsid w:val="00525B74"/>
    <w:rsid w:val="00525D6C"/>
    <w:rsid w:val="0052623B"/>
    <w:rsid w:val="00531474"/>
    <w:rsid w:val="00531FD7"/>
    <w:rsid w:val="005323BD"/>
    <w:rsid w:val="0053388B"/>
    <w:rsid w:val="005345D1"/>
    <w:rsid w:val="00535773"/>
    <w:rsid w:val="00537255"/>
    <w:rsid w:val="005377A4"/>
    <w:rsid w:val="0053790B"/>
    <w:rsid w:val="00537BFA"/>
    <w:rsid w:val="0054128D"/>
    <w:rsid w:val="00542337"/>
    <w:rsid w:val="005435B5"/>
    <w:rsid w:val="00543CB4"/>
    <w:rsid w:val="00543D9E"/>
    <w:rsid w:val="00543E6C"/>
    <w:rsid w:val="0054422E"/>
    <w:rsid w:val="005455F7"/>
    <w:rsid w:val="00545860"/>
    <w:rsid w:val="00546DF1"/>
    <w:rsid w:val="005513D3"/>
    <w:rsid w:val="00552DD8"/>
    <w:rsid w:val="00553947"/>
    <w:rsid w:val="0055434E"/>
    <w:rsid w:val="00554605"/>
    <w:rsid w:val="00554E84"/>
    <w:rsid w:val="00554FE1"/>
    <w:rsid w:val="00555723"/>
    <w:rsid w:val="00556CA3"/>
    <w:rsid w:val="00560943"/>
    <w:rsid w:val="00561D1F"/>
    <w:rsid w:val="0056230C"/>
    <w:rsid w:val="00563D8A"/>
    <w:rsid w:val="00565087"/>
    <w:rsid w:val="0056547E"/>
    <w:rsid w:val="00565AAF"/>
    <w:rsid w:val="00565F3D"/>
    <w:rsid w:val="005664C0"/>
    <w:rsid w:val="00566A43"/>
    <w:rsid w:val="00566F0F"/>
    <w:rsid w:val="00570ED1"/>
    <w:rsid w:val="0057261C"/>
    <w:rsid w:val="005727EF"/>
    <w:rsid w:val="0057290E"/>
    <w:rsid w:val="00572E14"/>
    <w:rsid w:val="0057388F"/>
    <w:rsid w:val="005742A4"/>
    <w:rsid w:val="005743C8"/>
    <w:rsid w:val="0057554C"/>
    <w:rsid w:val="00575918"/>
    <w:rsid w:val="00576755"/>
    <w:rsid w:val="00577EDD"/>
    <w:rsid w:val="00577FB6"/>
    <w:rsid w:val="00580C3D"/>
    <w:rsid w:val="005810E1"/>
    <w:rsid w:val="00582852"/>
    <w:rsid w:val="00582C3B"/>
    <w:rsid w:val="005837C8"/>
    <w:rsid w:val="005855BF"/>
    <w:rsid w:val="00585D6D"/>
    <w:rsid w:val="00585E08"/>
    <w:rsid w:val="00586161"/>
    <w:rsid w:val="005861FD"/>
    <w:rsid w:val="005862CD"/>
    <w:rsid w:val="00587041"/>
    <w:rsid w:val="00587435"/>
    <w:rsid w:val="00587D12"/>
    <w:rsid w:val="00590380"/>
    <w:rsid w:val="00591FDA"/>
    <w:rsid w:val="005922F3"/>
    <w:rsid w:val="00593CAE"/>
    <w:rsid w:val="0059436B"/>
    <w:rsid w:val="0059637B"/>
    <w:rsid w:val="005966DE"/>
    <w:rsid w:val="005973BE"/>
    <w:rsid w:val="005A063B"/>
    <w:rsid w:val="005A231D"/>
    <w:rsid w:val="005A4164"/>
    <w:rsid w:val="005A43C5"/>
    <w:rsid w:val="005A5986"/>
    <w:rsid w:val="005A5D1C"/>
    <w:rsid w:val="005A5E69"/>
    <w:rsid w:val="005B0DCA"/>
    <w:rsid w:val="005B1111"/>
    <w:rsid w:val="005B1822"/>
    <w:rsid w:val="005B18A8"/>
    <w:rsid w:val="005B1980"/>
    <w:rsid w:val="005B1FF5"/>
    <w:rsid w:val="005B294B"/>
    <w:rsid w:val="005B2FAD"/>
    <w:rsid w:val="005B3074"/>
    <w:rsid w:val="005B34C7"/>
    <w:rsid w:val="005B3913"/>
    <w:rsid w:val="005B39E8"/>
    <w:rsid w:val="005B4803"/>
    <w:rsid w:val="005C07DC"/>
    <w:rsid w:val="005C3C55"/>
    <w:rsid w:val="005C5712"/>
    <w:rsid w:val="005C5EAF"/>
    <w:rsid w:val="005C626D"/>
    <w:rsid w:val="005C65C5"/>
    <w:rsid w:val="005C68F0"/>
    <w:rsid w:val="005C6D3B"/>
    <w:rsid w:val="005C6DEC"/>
    <w:rsid w:val="005C7AB1"/>
    <w:rsid w:val="005D00F0"/>
    <w:rsid w:val="005D0294"/>
    <w:rsid w:val="005D0667"/>
    <w:rsid w:val="005D176F"/>
    <w:rsid w:val="005D1B39"/>
    <w:rsid w:val="005D2E01"/>
    <w:rsid w:val="005D2E98"/>
    <w:rsid w:val="005D32A3"/>
    <w:rsid w:val="005D4815"/>
    <w:rsid w:val="005D4D97"/>
    <w:rsid w:val="005D5AE3"/>
    <w:rsid w:val="005D5FE0"/>
    <w:rsid w:val="005D6E3E"/>
    <w:rsid w:val="005D7526"/>
    <w:rsid w:val="005E0188"/>
    <w:rsid w:val="005E1B49"/>
    <w:rsid w:val="005E21F8"/>
    <w:rsid w:val="005E40C8"/>
    <w:rsid w:val="005E4D0C"/>
    <w:rsid w:val="005E4D43"/>
    <w:rsid w:val="005E69AE"/>
    <w:rsid w:val="005E6C7E"/>
    <w:rsid w:val="005E6FF5"/>
    <w:rsid w:val="005E7850"/>
    <w:rsid w:val="005F0D93"/>
    <w:rsid w:val="005F1BEC"/>
    <w:rsid w:val="005F2084"/>
    <w:rsid w:val="005F24FB"/>
    <w:rsid w:val="005F2795"/>
    <w:rsid w:val="005F3AB5"/>
    <w:rsid w:val="005F4A06"/>
    <w:rsid w:val="005F5250"/>
    <w:rsid w:val="005F62ED"/>
    <w:rsid w:val="005F6366"/>
    <w:rsid w:val="005F64D0"/>
    <w:rsid w:val="005F6F36"/>
    <w:rsid w:val="006002E3"/>
    <w:rsid w:val="00600621"/>
    <w:rsid w:val="006008B9"/>
    <w:rsid w:val="00601D80"/>
    <w:rsid w:val="00602582"/>
    <w:rsid w:val="00602AEA"/>
    <w:rsid w:val="00603331"/>
    <w:rsid w:val="006039F4"/>
    <w:rsid w:val="0060544A"/>
    <w:rsid w:val="006078BE"/>
    <w:rsid w:val="00607D16"/>
    <w:rsid w:val="00607E3C"/>
    <w:rsid w:val="00610107"/>
    <w:rsid w:val="00610E55"/>
    <w:rsid w:val="0061146F"/>
    <w:rsid w:val="00611BCD"/>
    <w:rsid w:val="006124D7"/>
    <w:rsid w:val="006127E6"/>
    <w:rsid w:val="006136E6"/>
    <w:rsid w:val="00613950"/>
    <w:rsid w:val="00614FDF"/>
    <w:rsid w:val="0061546D"/>
    <w:rsid w:val="006157DF"/>
    <w:rsid w:val="006161E6"/>
    <w:rsid w:val="00617113"/>
    <w:rsid w:val="00617905"/>
    <w:rsid w:val="006208C4"/>
    <w:rsid w:val="0062109D"/>
    <w:rsid w:val="006212AD"/>
    <w:rsid w:val="00623782"/>
    <w:rsid w:val="00623EF5"/>
    <w:rsid w:val="006246A7"/>
    <w:rsid w:val="0062595A"/>
    <w:rsid w:val="00630324"/>
    <w:rsid w:val="0063088B"/>
    <w:rsid w:val="006310C0"/>
    <w:rsid w:val="00631626"/>
    <w:rsid w:val="006319C6"/>
    <w:rsid w:val="0063543D"/>
    <w:rsid w:val="00635754"/>
    <w:rsid w:val="00635BAA"/>
    <w:rsid w:val="00636527"/>
    <w:rsid w:val="00636B11"/>
    <w:rsid w:val="00636CCC"/>
    <w:rsid w:val="00637267"/>
    <w:rsid w:val="00637FE4"/>
    <w:rsid w:val="00640168"/>
    <w:rsid w:val="006409DB"/>
    <w:rsid w:val="00640FF6"/>
    <w:rsid w:val="006432CB"/>
    <w:rsid w:val="006433FF"/>
    <w:rsid w:val="00645891"/>
    <w:rsid w:val="00646355"/>
    <w:rsid w:val="00646A2F"/>
    <w:rsid w:val="00646C49"/>
    <w:rsid w:val="00647114"/>
    <w:rsid w:val="00647DB5"/>
    <w:rsid w:val="0065057E"/>
    <w:rsid w:val="0065271E"/>
    <w:rsid w:val="006534B6"/>
    <w:rsid w:val="00653CB4"/>
    <w:rsid w:val="0065577E"/>
    <w:rsid w:val="006600BB"/>
    <w:rsid w:val="00660C7B"/>
    <w:rsid w:val="00660F30"/>
    <w:rsid w:val="0066115B"/>
    <w:rsid w:val="00661381"/>
    <w:rsid w:val="0066246B"/>
    <w:rsid w:val="00665ED8"/>
    <w:rsid w:val="00666853"/>
    <w:rsid w:val="00666DAD"/>
    <w:rsid w:val="0066718C"/>
    <w:rsid w:val="00667E75"/>
    <w:rsid w:val="00670259"/>
    <w:rsid w:val="00671396"/>
    <w:rsid w:val="00671F14"/>
    <w:rsid w:val="006730CB"/>
    <w:rsid w:val="0067392E"/>
    <w:rsid w:val="00674BCB"/>
    <w:rsid w:val="00675958"/>
    <w:rsid w:val="0067679B"/>
    <w:rsid w:val="00677B76"/>
    <w:rsid w:val="0068031C"/>
    <w:rsid w:val="0068130A"/>
    <w:rsid w:val="00682ED6"/>
    <w:rsid w:val="00682EE7"/>
    <w:rsid w:val="00683644"/>
    <w:rsid w:val="006840FD"/>
    <w:rsid w:val="0068441B"/>
    <w:rsid w:val="006868CA"/>
    <w:rsid w:val="00687D23"/>
    <w:rsid w:val="00690AF8"/>
    <w:rsid w:val="006924FB"/>
    <w:rsid w:val="0069292B"/>
    <w:rsid w:val="00692BEF"/>
    <w:rsid w:val="00693F39"/>
    <w:rsid w:val="00694D30"/>
    <w:rsid w:val="006954E3"/>
    <w:rsid w:val="0069691B"/>
    <w:rsid w:val="00696C83"/>
    <w:rsid w:val="00696CB8"/>
    <w:rsid w:val="006974B3"/>
    <w:rsid w:val="0069795B"/>
    <w:rsid w:val="006A020F"/>
    <w:rsid w:val="006A0481"/>
    <w:rsid w:val="006A0B79"/>
    <w:rsid w:val="006A323F"/>
    <w:rsid w:val="006A34E4"/>
    <w:rsid w:val="006A381E"/>
    <w:rsid w:val="006A3E12"/>
    <w:rsid w:val="006A4689"/>
    <w:rsid w:val="006A4A76"/>
    <w:rsid w:val="006A594E"/>
    <w:rsid w:val="006A692B"/>
    <w:rsid w:val="006A7278"/>
    <w:rsid w:val="006A7C5E"/>
    <w:rsid w:val="006B20B7"/>
    <w:rsid w:val="006B30D0"/>
    <w:rsid w:val="006B3435"/>
    <w:rsid w:val="006B4574"/>
    <w:rsid w:val="006B4EEE"/>
    <w:rsid w:val="006B4F97"/>
    <w:rsid w:val="006B5AA8"/>
    <w:rsid w:val="006B73E6"/>
    <w:rsid w:val="006B7F8E"/>
    <w:rsid w:val="006C153E"/>
    <w:rsid w:val="006C1988"/>
    <w:rsid w:val="006C252C"/>
    <w:rsid w:val="006C25E9"/>
    <w:rsid w:val="006C25FF"/>
    <w:rsid w:val="006C29A3"/>
    <w:rsid w:val="006C3AEB"/>
    <w:rsid w:val="006C3B46"/>
    <w:rsid w:val="006C3D95"/>
    <w:rsid w:val="006C4308"/>
    <w:rsid w:val="006C59B2"/>
    <w:rsid w:val="006C619B"/>
    <w:rsid w:val="006C6F9C"/>
    <w:rsid w:val="006C7B00"/>
    <w:rsid w:val="006D0467"/>
    <w:rsid w:val="006D0C5E"/>
    <w:rsid w:val="006D0C95"/>
    <w:rsid w:val="006D17E0"/>
    <w:rsid w:val="006D1D51"/>
    <w:rsid w:val="006D1D8B"/>
    <w:rsid w:val="006D2201"/>
    <w:rsid w:val="006D3599"/>
    <w:rsid w:val="006D3DD3"/>
    <w:rsid w:val="006D678E"/>
    <w:rsid w:val="006D7098"/>
    <w:rsid w:val="006D77D7"/>
    <w:rsid w:val="006D7C64"/>
    <w:rsid w:val="006D7FF3"/>
    <w:rsid w:val="006E1889"/>
    <w:rsid w:val="006E1E44"/>
    <w:rsid w:val="006E4367"/>
    <w:rsid w:val="006E439A"/>
    <w:rsid w:val="006E4732"/>
    <w:rsid w:val="006E4E1E"/>
    <w:rsid w:val="006E5023"/>
    <w:rsid w:val="006E5C86"/>
    <w:rsid w:val="006E6191"/>
    <w:rsid w:val="006E7959"/>
    <w:rsid w:val="006E7AE4"/>
    <w:rsid w:val="006F1270"/>
    <w:rsid w:val="006F1FC9"/>
    <w:rsid w:val="006F35FD"/>
    <w:rsid w:val="006F37B1"/>
    <w:rsid w:val="006F3994"/>
    <w:rsid w:val="006F3DC0"/>
    <w:rsid w:val="006F6768"/>
    <w:rsid w:val="006F689F"/>
    <w:rsid w:val="006F7692"/>
    <w:rsid w:val="006F7CE5"/>
    <w:rsid w:val="00701A2E"/>
    <w:rsid w:val="007060C5"/>
    <w:rsid w:val="00710BDD"/>
    <w:rsid w:val="00710E7D"/>
    <w:rsid w:val="0071147F"/>
    <w:rsid w:val="00713C44"/>
    <w:rsid w:val="007144EC"/>
    <w:rsid w:val="00715646"/>
    <w:rsid w:val="0071576F"/>
    <w:rsid w:val="007160DB"/>
    <w:rsid w:val="007163EC"/>
    <w:rsid w:val="007165C7"/>
    <w:rsid w:val="00716EF6"/>
    <w:rsid w:val="00717676"/>
    <w:rsid w:val="007176E9"/>
    <w:rsid w:val="007207C9"/>
    <w:rsid w:val="007218D4"/>
    <w:rsid w:val="00721A8B"/>
    <w:rsid w:val="007223C3"/>
    <w:rsid w:val="00723101"/>
    <w:rsid w:val="007237B7"/>
    <w:rsid w:val="00724089"/>
    <w:rsid w:val="0072437F"/>
    <w:rsid w:val="007248C0"/>
    <w:rsid w:val="00726205"/>
    <w:rsid w:val="007263B4"/>
    <w:rsid w:val="007266E4"/>
    <w:rsid w:val="00727733"/>
    <w:rsid w:val="00727D30"/>
    <w:rsid w:val="00730E94"/>
    <w:rsid w:val="00730EBB"/>
    <w:rsid w:val="00730ED4"/>
    <w:rsid w:val="007320C6"/>
    <w:rsid w:val="007321BC"/>
    <w:rsid w:val="00732A01"/>
    <w:rsid w:val="00732B5C"/>
    <w:rsid w:val="00734A5B"/>
    <w:rsid w:val="007368B0"/>
    <w:rsid w:val="00736975"/>
    <w:rsid w:val="00736D2D"/>
    <w:rsid w:val="00737DF3"/>
    <w:rsid w:val="0074026F"/>
    <w:rsid w:val="00740932"/>
    <w:rsid w:val="007429F6"/>
    <w:rsid w:val="00743315"/>
    <w:rsid w:val="00744E76"/>
    <w:rsid w:val="0074525F"/>
    <w:rsid w:val="00745E1F"/>
    <w:rsid w:val="00747260"/>
    <w:rsid w:val="00750622"/>
    <w:rsid w:val="00751029"/>
    <w:rsid w:val="00751425"/>
    <w:rsid w:val="00751C9F"/>
    <w:rsid w:val="00752198"/>
    <w:rsid w:val="00753881"/>
    <w:rsid w:val="00753AFD"/>
    <w:rsid w:val="00753B58"/>
    <w:rsid w:val="00753C00"/>
    <w:rsid w:val="00754B32"/>
    <w:rsid w:val="007552EB"/>
    <w:rsid w:val="007558E8"/>
    <w:rsid w:val="00755BCF"/>
    <w:rsid w:val="00755E78"/>
    <w:rsid w:val="00755F51"/>
    <w:rsid w:val="007567DA"/>
    <w:rsid w:val="00756C8C"/>
    <w:rsid w:val="007577B7"/>
    <w:rsid w:val="00760A27"/>
    <w:rsid w:val="00760B53"/>
    <w:rsid w:val="00760E37"/>
    <w:rsid w:val="00760FD3"/>
    <w:rsid w:val="00761D68"/>
    <w:rsid w:val="00761E9C"/>
    <w:rsid w:val="00762CB5"/>
    <w:rsid w:val="00763486"/>
    <w:rsid w:val="00763E1E"/>
    <w:rsid w:val="00763F11"/>
    <w:rsid w:val="00765707"/>
    <w:rsid w:val="00765B8E"/>
    <w:rsid w:val="007660BB"/>
    <w:rsid w:val="00766188"/>
    <w:rsid w:val="00766A38"/>
    <w:rsid w:val="00766B0A"/>
    <w:rsid w:val="00767E3C"/>
    <w:rsid w:val="007703EA"/>
    <w:rsid w:val="00771457"/>
    <w:rsid w:val="0077178E"/>
    <w:rsid w:val="00772039"/>
    <w:rsid w:val="00772715"/>
    <w:rsid w:val="007728FC"/>
    <w:rsid w:val="007733E2"/>
    <w:rsid w:val="00773953"/>
    <w:rsid w:val="00774646"/>
    <w:rsid w:val="00774DA4"/>
    <w:rsid w:val="00775AC9"/>
    <w:rsid w:val="00776151"/>
    <w:rsid w:val="007771B2"/>
    <w:rsid w:val="00781C03"/>
    <w:rsid w:val="00781F0F"/>
    <w:rsid w:val="00782A98"/>
    <w:rsid w:val="00782C14"/>
    <w:rsid w:val="007841DA"/>
    <w:rsid w:val="00785BA3"/>
    <w:rsid w:val="00785FDB"/>
    <w:rsid w:val="0078730A"/>
    <w:rsid w:val="00787E52"/>
    <w:rsid w:val="007903CF"/>
    <w:rsid w:val="007904C0"/>
    <w:rsid w:val="00790EC5"/>
    <w:rsid w:val="0079113D"/>
    <w:rsid w:val="0079137B"/>
    <w:rsid w:val="00792B95"/>
    <w:rsid w:val="00792C7A"/>
    <w:rsid w:val="0079385F"/>
    <w:rsid w:val="007941A3"/>
    <w:rsid w:val="007942AC"/>
    <w:rsid w:val="00794EB8"/>
    <w:rsid w:val="00795EF5"/>
    <w:rsid w:val="00795FA7"/>
    <w:rsid w:val="0079753A"/>
    <w:rsid w:val="0079785A"/>
    <w:rsid w:val="00797B15"/>
    <w:rsid w:val="007A00D5"/>
    <w:rsid w:val="007A0E1D"/>
    <w:rsid w:val="007A198D"/>
    <w:rsid w:val="007A2793"/>
    <w:rsid w:val="007A348D"/>
    <w:rsid w:val="007A38B4"/>
    <w:rsid w:val="007A489F"/>
    <w:rsid w:val="007A48C3"/>
    <w:rsid w:val="007A491F"/>
    <w:rsid w:val="007A49F9"/>
    <w:rsid w:val="007A6AE6"/>
    <w:rsid w:val="007B2FA5"/>
    <w:rsid w:val="007B49A3"/>
    <w:rsid w:val="007B55EF"/>
    <w:rsid w:val="007B57F7"/>
    <w:rsid w:val="007B5E6C"/>
    <w:rsid w:val="007B600E"/>
    <w:rsid w:val="007B6E94"/>
    <w:rsid w:val="007B7408"/>
    <w:rsid w:val="007C03C8"/>
    <w:rsid w:val="007C075B"/>
    <w:rsid w:val="007C0FF9"/>
    <w:rsid w:val="007C15B3"/>
    <w:rsid w:val="007C1969"/>
    <w:rsid w:val="007C2409"/>
    <w:rsid w:val="007C26E7"/>
    <w:rsid w:val="007C355E"/>
    <w:rsid w:val="007C3D0F"/>
    <w:rsid w:val="007C3F8E"/>
    <w:rsid w:val="007C4A1B"/>
    <w:rsid w:val="007C54DB"/>
    <w:rsid w:val="007C5B26"/>
    <w:rsid w:val="007C640C"/>
    <w:rsid w:val="007C7952"/>
    <w:rsid w:val="007D0028"/>
    <w:rsid w:val="007D0102"/>
    <w:rsid w:val="007D104B"/>
    <w:rsid w:val="007D1EB8"/>
    <w:rsid w:val="007D2967"/>
    <w:rsid w:val="007D2A49"/>
    <w:rsid w:val="007D4173"/>
    <w:rsid w:val="007D70D7"/>
    <w:rsid w:val="007D79D4"/>
    <w:rsid w:val="007E0B4E"/>
    <w:rsid w:val="007E230D"/>
    <w:rsid w:val="007E397B"/>
    <w:rsid w:val="007E3B2F"/>
    <w:rsid w:val="007E4750"/>
    <w:rsid w:val="007E5C55"/>
    <w:rsid w:val="007E6170"/>
    <w:rsid w:val="007E7746"/>
    <w:rsid w:val="007F076F"/>
    <w:rsid w:val="007F07DC"/>
    <w:rsid w:val="007F0856"/>
    <w:rsid w:val="007F0F4A"/>
    <w:rsid w:val="007F176A"/>
    <w:rsid w:val="007F18BA"/>
    <w:rsid w:val="007F26A6"/>
    <w:rsid w:val="007F3A2A"/>
    <w:rsid w:val="007F3EBE"/>
    <w:rsid w:val="007F449E"/>
    <w:rsid w:val="007F646D"/>
    <w:rsid w:val="0080095D"/>
    <w:rsid w:val="0080217E"/>
    <w:rsid w:val="0080247A"/>
    <w:rsid w:val="008028A4"/>
    <w:rsid w:val="00802FA0"/>
    <w:rsid w:val="008036A8"/>
    <w:rsid w:val="008044C2"/>
    <w:rsid w:val="0080473C"/>
    <w:rsid w:val="0080488F"/>
    <w:rsid w:val="00804B6E"/>
    <w:rsid w:val="008051AC"/>
    <w:rsid w:val="00805D2E"/>
    <w:rsid w:val="008077D0"/>
    <w:rsid w:val="0081089B"/>
    <w:rsid w:val="00810C81"/>
    <w:rsid w:val="00811D3B"/>
    <w:rsid w:val="00812481"/>
    <w:rsid w:val="008130D9"/>
    <w:rsid w:val="008130DA"/>
    <w:rsid w:val="008172FB"/>
    <w:rsid w:val="0081735D"/>
    <w:rsid w:val="00820A8D"/>
    <w:rsid w:val="00820B25"/>
    <w:rsid w:val="00822406"/>
    <w:rsid w:val="00823651"/>
    <w:rsid w:val="00824F90"/>
    <w:rsid w:val="00826BED"/>
    <w:rsid w:val="00826D83"/>
    <w:rsid w:val="008275D2"/>
    <w:rsid w:val="00827DC7"/>
    <w:rsid w:val="00830747"/>
    <w:rsid w:val="00831814"/>
    <w:rsid w:val="0083484D"/>
    <w:rsid w:val="00834C99"/>
    <w:rsid w:val="0083535C"/>
    <w:rsid w:val="0083542B"/>
    <w:rsid w:val="00835C5C"/>
    <w:rsid w:val="00835E07"/>
    <w:rsid w:val="00836588"/>
    <w:rsid w:val="00837219"/>
    <w:rsid w:val="0083737D"/>
    <w:rsid w:val="00837F4C"/>
    <w:rsid w:val="00837FDF"/>
    <w:rsid w:val="008409F6"/>
    <w:rsid w:val="00841B46"/>
    <w:rsid w:val="00841CB2"/>
    <w:rsid w:val="00841DCF"/>
    <w:rsid w:val="008424AF"/>
    <w:rsid w:val="008431EA"/>
    <w:rsid w:val="0084336D"/>
    <w:rsid w:val="00843617"/>
    <w:rsid w:val="0084364D"/>
    <w:rsid w:val="00844857"/>
    <w:rsid w:val="00845FB0"/>
    <w:rsid w:val="008462C1"/>
    <w:rsid w:val="00846AB4"/>
    <w:rsid w:val="00850ABD"/>
    <w:rsid w:val="00850B98"/>
    <w:rsid w:val="00851C96"/>
    <w:rsid w:val="00851F91"/>
    <w:rsid w:val="0085228F"/>
    <w:rsid w:val="00856098"/>
    <w:rsid w:val="00856AA5"/>
    <w:rsid w:val="00857177"/>
    <w:rsid w:val="00860D81"/>
    <w:rsid w:val="00861AD4"/>
    <w:rsid w:val="00861FB2"/>
    <w:rsid w:val="00864223"/>
    <w:rsid w:val="0086500E"/>
    <w:rsid w:val="0086586C"/>
    <w:rsid w:val="008661ED"/>
    <w:rsid w:val="00866762"/>
    <w:rsid w:val="008670A5"/>
    <w:rsid w:val="00870180"/>
    <w:rsid w:val="00870F17"/>
    <w:rsid w:val="008724BE"/>
    <w:rsid w:val="00872576"/>
    <w:rsid w:val="008725D2"/>
    <w:rsid w:val="0087548F"/>
    <w:rsid w:val="00876123"/>
    <w:rsid w:val="008768CA"/>
    <w:rsid w:val="00876946"/>
    <w:rsid w:val="00876ED5"/>
    <w:rsid w:val="0087778A"/>
    <w:rsid w:val="00877887"/>
    <w:rsid w:val="00877CF1"/>
    <w:rsid w:val="008801F0"/>
    <w:rsid w:val="0088151F"/>
    <w:rsid w:val="00882E3E"/>
    <w:rsid w:val="00883816"/>
    <w:rsid w:val="00884825"/>
    <w:rsid w:val="00884956"/>
    <w:rsid w:val="00887258"/>
    <w:rsid w:val="008878E6"/>
    <w:rsid w:val="00891185"/>
    <w:rsid w:val="00891647"/>
    <w:rsid w:val="00891659"/>
    <w:rsid w:val="00891AEE"/>
    <w:rsid w:val="00892B17"/>
    <w:rsid w:val="00895002"/>
    <w:rsid w:val="00895E89"/>
    <w:rsid w:val="00896A38"/>
    <w:rsid w:val="008972A6"/>
    <w:rsid w:val="008974F7"/>
    <w:rsid w:val="00897A1B"/>
    <w:rsid w:val="008A093A"/>
    <w:rsid w:val="008A2856"/>
    <w:rsid w:val="008A41C3"/>
    <w:rsid w:val="008A4747"/>
    <w:rsid w:val="008A4D26"/>
    <w:rsid w:val="008A542D"/>
    <w:rsid w:val="008A67D3"/>
    <w:rsid w:val="008A6E42"/>
    <w:rsid w:val="008A6E4A"/>
    <w:rsid w:val="008A7036"/>
    <w:rsid w:val="008B0374"/>
    <w:rsid w:val="008B0895"/>
    <w:rsid w:val="008B0B97"/>
    <w:rsid w:val="008B1BC5"/>
    <w:rsid w:val="008B1C26"/>
    <w:rsid w:val="008B1D5C"/>
    <w:rsid w:val="008B2A85"/>
    <w:rsid w:val="008B39B0"/>
    <w:rsid w:val="008B3F5A"/>
    <w:rsid w:val="008B5487"/>
    <w:rsid w:val="008B5BD1"/>
    <w:rsid w:val="008B70EC"/>
    <w:rsid w:val="008C0003"/>
    <w:rsid w:val="008C033F"/>
    <w:rsid w:val="008C06C2"/>
    <w:rsid w:val="008C07CB"/>
    <w:rsid w:val="008C09D0"/>
    <w:rsid w:val="008C0C12"/>
    <w:rsid w:val="008C2520"/>
    <w:rsid w:val="008C2A97"/>
    <w:rsid w:val="008C2EA9"/>
    <w:rsid w:val="008C384C"/>
    <w:rsid w:val="008C394B"/>
    <w:rsid w:val="008C43D4"/>
    <w:rsid w:val="008C45AE"/>
    <w:rsid w:val="008C480F"/>
    <w:rsid w:val="008C5303"/>
    <w:rsid w:val="008C5C44"/>
    <w:rsid w:val="008C65DB"/>
    <w:rsid w:val="008C730A"/>
    <w:rsid w:val="008C770E"/>
    <w:rsid w:val="008D0548"/>
    <w:rsid w:val="008D099C"/>
    <w:rsid w:val="008D1001"/>
    <w:rsid w:val="008D2D54"/>
    <w:rsid w:val="008D3E44"/>
    <w:rsid w:val="008D4F89"/>
    <w:rsid w:val="008D5AA3"/>
    <w:rsid w:val="008D5C0D"/>
    <w:rsid w:val="008E0561"/>
    <w:rsid w:val="008E0687"/>
    <w:rsid w:val="008E0ED7"/>
    <w:rsid w:val="008E17BA"/>
    <w:rsid w:val="008E20D0"/>
    <w:rsid w:val="008E20E3"/>
    <w:rsid w:val="008E3159"/>
    <w:rsid w:val="008E3A09"/>
    <w:rsid w:val="008E4601"/>
    <w:rsid w:val="008E5517"/>
    <w:rsid w:val="008E5803"/>
    <w:rsid w:val="008E597F"/>
    <w:rsid w:val="008E7220"/>
    <w:rsid w:val="008E76D0"/>
    <w:rsid w:val="008E7986"/>
    <w:rsid w:val="008E7F78"/>
    <w:rsid w:val="008F2044"/>
    <w:rsid w:val="008F2243"/>
    <w:rsid w:val="008F24B8"/>
    <w:rsid w:val="008F2696"/>
    <w:rsid w:val="008F2B3F"/>
    <w:rsid w:val="008F31BF"/>
    <w:rsid w:val="008F3269"/>
    <w:rsid w:val="008F3723"/>
    <w:rsid w:val="008F3F01"/>
    <w:rsid w:val="008F43FE"/>
    <w:rsid w:val="008F5F03"/>
    <w:rsid w:val="008F6D1A"/>
    <w:rsid w:val="008F779E"/>
    <w:rsid w:val="008F7A79"/>
    <w:rsid w:val="008F7FE6"/>
    <w:rsid w:val="00901351"/>
    <w:rsid w:val="00901CDD"/>
    <w:rsid w:val="009024A6"/>
    <w:rsid w:val="0090271F"/>
    <w:rsid w:val="00902AD4"/>
    <w:rsid w:val="00902E23"/>
    <w:rsid w:val="00903EF6"/>
    <w:rsid w:val="0090496B"/>
    <w:rsid w:val="009049BC"/>
    <w:rsid w:val="00906F32"/>
    <w:rsid w:val="009078E2"/>
    <w:rsid w:val="00907A6C"/>
    <w:rsid w:val="0091011A"/>
    <w:rsid w:val="009113D8"/>
    <w:rsid w:val="009114D7"/>
    <w:rsid w:val="00913169"/>
    <w:rsid w:val="0091348E"/>
    <w:rsid w:val="009138F9"/>
    <w:rsid w:val="00915229"/>
    <w:rsid w:val="009158EB"/>
    <w:rsid w:val="00915A25"/>
    <w:rsid w:val="00915F82"/>
    <w:rsid w:val="00917CCB"/>
    <w:rsid w:val="00920AF7"/>
    <w:rsid w:val="00920E09"/>
    <w:rsid w:val="00920FC5"/>
    <w:rsid w:val="00922D89"/>
    <w:rsid w:val="00923E2C"/>
    <w:rsid w:val="00924671"/>
    <w:rsid w:val="0092575C"/>
    <w:rsid w:val="009266A0"/>
    <w:rsid w:val="00926B13"/>
    <w:rsid w:val="00926F6B"/>
    <w:rsid w:val="00927E15"/>
    <w:rsid w:val="00927E95"/>
    <w:rsid w:val="00930345"/>
    <w:rsid w:val="00930BD7"/>
    <w:rsid w:val="00930E0C"/>
    <w:rsid w:val="0093178B"/>
    <w:rsid w:val="00931ECB"/>
    <w:rsid w:val="009321BF"/>
    <w:rsid w:val="00932700"/>
    <w:rsid w:val="00932A40"/>
    <w:rsid w:val="00933523"/>
    <w:rsid w:val="00933641"/>
    <w:rsid w:val="009338EA"/>
    <w:rsid w:val="0093398D"/>
    <w:rsid w:val="0093591F"/>
    <w:rsid w:val="00935CB9"/>
    <w:rsid w:val="009364D2"/>
    <w:rsid w:val="00936662"/>
    <w:rsid w:val="00936F86"/>
    <w:rsid w:val="00940D43"/>
    <w:rsid w:val="0094240E"/>
    <w:rsid w:val="009427C3"/>
    <w:rsid w:val="00942EC2"/>
    <w:rsid w:val="00944023"/>
    <w:rsid w:val="00944ECE"/>
    <w:rsid w:val="0094506C"/>
    <w:rsid w:val="00945B01"/>
    <w:rsid w:val="00947BE2"/>
    <w:rsid w:val="009516F6"/>
    <w:rsid w:val="00952BA0"/>
    <w:rsid w:val="00954533"/>
    <w:rsid w:val="00954EF4"/>
    <w:rsid w:val="0095603D"/>
    <w:rsid w:val="00956FF2"/>
    <w:rsid w:val="009572B5"/>
    <w:rsid w:val="0095737D"/>
    <w:rsid w:val="00957C51"/>
    <w:rsid w:val="00957DE8"/>
    <w:rsid w:val="00957F31"/>
    <w:rsid w:val="00960190"/>
    <w:rsid w:val="00960911"/>
    <w:rsid w:val="00961692"/>
    <w:rsid w:val="009619BC"/>
    <w:rsid w:val="00961A0C"/>
    <w:rsid w:val="009622FD"/>
    <w:rsid w:val="009627F0"/>
    <w:rsid w:val="009633B2"/>
    <w:rsid w:val="0096388D"/>
    <w:rsid w:val="00963AEA"/>
    <w:rsid w:val="0096404A"/>
    <w:rsid w:val="00965062"/>
    <w:rsid w:val="00965F3A"/>
    <w:rsid w:val="009667F7"/>
    <w:rsid w:val="00967083"/>
    <w:rsid w:val="00967AAD"/>
    <w:rsid w:val="009711A5"/>
    <w:rsid w:val="009714C8"/>
    <w:rsid w:val="00971B55"/>
    <w:rsid w:val="00974075"/>
    <w:rsid w:val="009744B2"/>
    <w:rsid w:val="00974D53"/>
    <w:rsid w:val="009761EF"/>
    <w:rsid w:val="0097644A"/>
    <w:rsid w:val="00976D20"/>
    <w:rsid w:val="009774EA"/>
    <w:rsid w:val="00977E53"/>
    <w:rsid w:val="00981C17"/>
    <w:rsid w:val="00982EE9"/>
    <w:rsid w:val="00984D5C"/>
    <w:rsid w:val="00985382"/>
    <w:rsid w:val="00985862"/>
    <w:rsid w:val="009860B5"/>
    <w:rsid w:val="00986B68"/>
    <w:rsid w:val="009900DB"/>
    <w:rsid w:val="00991172"/>
    <w:rsid w:val="00992752"/>
    <w:rsid w:val="0099327F"/>
    <w:rsid w:val="00993B15"/>
    <w:rsid w:val="00993BA7"/>
    <w:rsid w:val="00994F73"/>
    <w:rsid w:val="00995334"/>
    <w:rsid w:val="00997180"/>
    <w:rsid w:val="009A0C1F"/>
    <w:rsid w:val="009A2096"/>
    <w:rsid w:val="009A3529"/>
    <w:rsid w:val="009A3B6B"/>
    <w:rsid w:val="009A3C3B"/>
    <w:rsid w:val="009A44FA"/>
    <w:rsid w:val="009A5C5C"/>
    <w:rsid w:val="009A5DB8"/>
    <w:rsid w:val="009B004A"/>
    <w:rsid w:val="009B1828"/>
    <w:rsid w:val="009B31F8"/>
    <w:rsid w:val="009B37E2"/>
    <w:rsid w:val="009B3B09"/>
    <w:rsid w:val="009B3C0B"/>
    <w:rsid w:val="009B3C6C"/>
    <w:rsid w:val="009B3C80"/>
    <w:rsid w:val="009B3C96"/>
    <w:rsid w:val="009B55AC"/>
    <w:rsid w:val="009B56FF"/>
    <w:rsid w:val="009B6C98"/>
    <w:rsid w:val="009B7988"/>
    <w:rsid w:val="009B7C7B"/>
    <w:rsid w:val="009C067E"/>
    <w:rsid w:val="009C2C1B"/>
    <w:rsid w:val="009C4134"/>
    <w:rsid w:val="009C5893"/>
    <w:rsid w:val="009D16C4"/>
    <w:rsid w:val="009D246A"/>
    <w:rsid w:val="009D2A05"/>
    <w:rsid w:val="009D2FFA"/>
    <w:rsid w:val="009D3F89"/>
    <w:rsid w:val="009D5714"/>
    <w:rsid w:val="009D6B92"/>
    <w:rsid w:val="009D79A8"/>
    <w:rsid w:val="009E0C16"/>
    <w:rsid w:val="009E0C85"/>
    <w:rsid w:val="009E0E33"/>
    <w:rsid w:val="009E25AD"/>
    <w:rsid w:val="009E27D5"/>
    <w:rsid w:val="009E3709"/>
    <w:rsid w:val="009E3D80"/>
    <w:rsid w:val="009E695F"/>
    <w:rsid w:val="009E70F6"/>
    <w:rsid w:val="009E74B3"/>
    <w:rsid w:val="009E7750"/>
    <w:rsid w:val="009E7AEA"/>
    <w:rsid w:val="009E7B67"/>
    <w:rsid w:val="009F0566"/>
    <w:rsid w:val="009F1A90"/>
    <w:rsid w:val="009F37B7"/>
    <w:rsid w:val="009F426B"/>
    <w:rsid w:val="009F4651"/>
    <w:rsid w:val="009F5890"/>
    <w:rsid w:val="009F5E43"/>
    <w:rsid w:val="009F6903"/>
    <w:rsid w:val="00A0013D"/>
    <w:rsid w:val="00A00D3C"/>
    <w:rsid w:val="00A0272C"/>
    <w:rsid w:val="00A027BC"/>
    <w:rsid w:val="00A02CD8"/>
    <w:rsid w:val="00A07747"/>
    <w:rsid w:val="00A10F02"/>
    <w:rsid w:val="00A116A5"/>
    <w:rsid w:val="00A126E7"/>
    <w:rsid w:val="00A13001"/>
    <w:rsid w:val="00A13C4D"/>
    <w:rsid w:val="00A15BD4"/>
    <w:rsid w:val="00A164B4"/>
    <w:rsid w:val="00A1658F"/>
    <w:rsid w:val="00A200FA"/>
    <w:rsid w:val="00A21458"/>
    <w:rsid w:val="00A2341D"/>
    <w:rsid w:val="00A2361D"/>
    <w:rsid w:val="00A24BF9"/>
    <w:rsid w:val="00A24C24"/>
    <w:rsid w:val="00A24D8C"/>
    <w:rsid w:val="00A26956"/>
    <w:rsid w:val="00A27A6C"/>
    <w:rsid w:val="00A309A6"/>
    <w:rsid w:val="00A30E83"/>
    <w:rsid w:val="00A31618"/>
    <w:rsid w:val="00A31F00"/>
    <w:rsid w:val="00A32ABF"/>
    <w:rsid w:val="00A332E5"/>
    <w:rsid w:val="00A33B26"/>
    <w:rsid w:val="00A33E6E"/>
    <w:rsid w:val="00A34D87"/>
    <w:rsid w:val="00A35A01"/>
    <w:rsid w:val="00A3624C"/>
    <w:rsid w:val="00A37CB9"/>
    <w:rsid w:val="00A410B2"/>
    <w:rsid w:val="00A44696"/>
    <w:rsid w:val="00A45667"/>
    <w:rsid w:val="00A45C2F"/>
    <w:rsid w:val="00A5176B"/>
    <w:rsid w:val="00A52FD8"/>
    <w:rsid w:val="00A5335F"/>
    <w:rsid w:val="00A53724"/>
    <w:rsid w:val="00A54016"/>
    <w:rsid w:val="00A556C1"/>
    <w:rsid w:val="00A55783"/>
    <w:rsid w:val="00A55AC0"/>
    <w:rsid w:val="00A56270"/>
    <w:rsid w:val="00A564E5"/>
    <w:rsid w:val="00A57A87"/>
    <w:rsid w:val="00A60200"/>
    <w:rsid w:val="00A60271"/>
    <w:rsid w:val="00A612EB"/>
    <w:rsid w:val="00A61F0F"/>
    <w:rsid w:val="00A6272D"/>
    <w:rsid w:val="00A63335"/>
    <w:rsid w:val="00A65D22"/>
    <w:rsid w:val="00A65F37"/>
    <w:rsid w:val="00A6670A"/>
    <w:rsid w:val="00A674F2"/>
    <w:rsid w:val="00A70B96"/>
    <w:rsid w:val="00A73129"/>
    <w:rsid w:val="00A7405C"/>
    <w:rsid w:val="00A7407C"/>
    <w:rsid w:val="00A741FA"/>
    <w:rsid w:val="00A7535A"/>
    <w:rsid w:val="00A7596F"/>
    <w:rsid w:val="00A815F8"/>
    <w:rsid w:val="00A82316"/>
    <w:rsid w:val="00A82346"/>
    <w:rsid w:val="00A824E6"/>
    <w:rsid w:val="00A82E0C"/>
    <w:rsid w:val="00A83793"/>
    <w:rsid w:val="00A84761"/>
    <w:rsid w:val="00A859E4"/>
    <w:rsid w:val="00A863C0"/>
    <w:rsid w:val="00A86922"/>
    <w:rsid w:val="00A86A42"/>
    <w:rsid w:val="00A86C62"/>
    <w:rsid w:val="00A875EE"/>
    <w:rsid w:val="00A90266"/>
    <w:rsid w:val="00A90285"/>
    <w:rsid w:val="00A90AB9"/>
    <w:rsid w:val="00A91526"/>
    <w:rsid w:val="00A91B00"/>
    <w:rsid w:val="00A92BA1"/>
    <w:rsid w:val="00A95685"/>
    <w:rsid w:val="00A9596D"/>
    <w:rsid w:val="00A95D4D"/>
    <w:rsid w:val="00AA0BEE"/>
    <w:rsid w:val="00AA14FB"/>
    <w:rsid w:val="00AA1E5C"/>
    <w:rsid w:val="00AA3349"/>
    <w:rsid w:val="00AA3DCE"/>
    <w:rsid w:val="00AA45F2"/>
    <w:rsid w:val="00AA4A4D"/>
    <w:rsid w:val="00AA57F8"/>
    <w:rsid w:val="00AA660F"/>
    <w:rsid w:val="00AA69D5"/>
    <w:rsid w:val="00AA7688"/>
    <w:rsid w:val="00AB011D"/>
    <w:rsid w:val="00AB03AA"/>
    <w:rsid w:val="00AB092D"/>
    <w:rsid w:val="00AB0E32"/>
    <w:rsid w:val="00AB1018"/>
    <w:rsid w:val="00AB1A15"/>
    <w:rsid w:val="00AB25CB"/>
    <w:rsid w:val="00AB2D85"/>
    <w:rsid w:val="00AB322D"/>
    <w:rsid w:val="00AB3A36"/>
    <w:rsid w:val="00AB3C77"/>
    <w:rsid w:val="00AB4DAD"/>
    <w:rsid w:val="00AB6DF1"/>
    <w:rsid w:val="00AB6F59"/>
    <w:rsid w:val="00AB7136"/>
    <w:rsid w:val="00AB7B2B"/>
    <w:rsid w:val="00AB7E75"/>
    <w:rsid w:val="00AC1437"/>
    <w:rsid w:val="00AC1798"/>
    <w:rsid w:val="00AC1F24"/>
    <w:rsid w:val="00AC36DE"/>
    <w:rsid w:val="00AC6BC6"/>
    <w:rsid w:val="00AD0326"/>
    <w:rsid w:val="00AD0CDF"/>
    <w:rsid w:val="00AD152A"/>
    <w:rsid w:val="00AD2F7D"/>
    <w:rsid w:val="00AD34F2"/>
    <w:rsid w:val="00AD40AE"/>
    <w:rsid w:val="00AD410F"/>
    <w:rsid w:val="00AD4326"/>
    <w:rsid w:val="00AD4B76"/>
    <w:rsid w:val="00AD4C15"/>
    <w:rsid w:val="00AD4E3B"/>
    <w:rsid w:val="00AD4FBB"/>
    <w:rsid w:val="00AD6A98"/>
    <w:rsid w:val="00AD78A8"/>
    <w:rsid w:val="00AD79BC"/>
    <w:rsid w:val="00AE0062"/>
    <w:rsid w:val="00AE05AD"/>
    <w:rsid w:val="00AE2AE6"/>
    <w:rsid w:val="00AE2CB0"/>
    <w:rsid w:val="00AE3153"/>
    <w:rsid w:val="00AE3797"/>
    <w:rsid w:val="00AE6D86"/>
    <w:rsid w:val="00AE73D4"/>
    <w:rsid w:val="00AE79BB"/>
    <w:rsid w:val="00AE7C35"/>
    <w:rsid w:val="00AF3C40"/>
    <w:rsid w:val="00AF4334"/>
    <w:rsid w:val="00AF447D"/>
    <w:rsid w:val="00AF4E68"/>
    <w:rsid w:val="00AF595A"/>
    <w:rsid w:val="00AF5DBD"/>
    <w:rsid w:val="00AF5FDD"/>
    <w:rsid w:val="00AF60B9"/>
    <w:rsid w:val="00AF61C7"/>
    <w:rsid w:val="00AF6853"/>
    <w:rsid w:val="00AF6CB0"/>
    <w:rsid w:val="00AF7479"/>
    <w:rsid w:val="00AF796C"/>
    <w:rsid w:val="00B01511"/>
    <w:rsid w:val="00B01B3C"/>
    <w:rsid w:val="00B024AE"/>
    <w:rsid w:val="00B02C90"/>
    <w:rsid w:val="00B03002"/>
    <w:rsid w:val="00B036C2"/>
    <w:rsid w:val="00B03D19"/>
    <w:rsid w:val="00B04114"/>
    <w:rsid w:val="00B04944"/>
    <w:rsid w:val="00B04CAE"/>
    <w:rsid w:val="00B055D4"/>
    <w:rsid w:val="00B10BA3"/>
    <w:rsid w:val="00B14174"/>
    <w:rsid w:val="00B1467A"/>
    <w:rsid w:val="00B15449"/>
    <w:rsid w:val="00B1554A"/>
    <w:rsid w:val="00B156FB"/>
    <w:rsid w:val="00B15899"/>
    <w:rsid w:val="00B15983"/>
    <w:rsid w:val="00B15E3F"/>
    <w:rsid w:val="00B16B69"/>
    <w:rsid w:val="00B16E8F"/>
    <w:rsid w:val="00B210AA"/>
    <w:rsid w:val="00B2258C"/>
    <w:rsid w:val="00B232B9"/>
    <w:rsid w:val="00B2388D"/>
    <w:rsid w:val="00B23FC5"/>
    <w:rsid w:val="00B24DD2"/>
    <w:rsid w:val="00B26627"/>
    <w:rsid w:val="00B303D8"/>
    <w:rsid w:val="00B308A4"/>
    <w:rsid w:val="00B312F2"/>
    <w:rsid w:val="00B31AF8"/>
    <w:rsid w:val="00B3295E"/>
    <w:rsid w:val="00B3313E"/>
    <w:rsid w:val="00B35701"/>
    <w:rsid w:val="00B36F28"/>
    <w:rsid w:val="00B402DF"/>
    <w:rsid w:val="00B40473"/>
    <w:rsid w:val="00B40A30"/>
    <w:rsid w:val="00B4137B"/>
    <w:rsid w:val="00B42493"/>
    <w:rsid w:val="00B42610"/>
    <w:rsid w:val="00B4263A"/>
    <w:rsid w:val="00B42DEC"/>
    <w:rsid w:val="00B44A85"/>
    <w:rsid w:val="00B4575D"/>
    <w:rsid w:val="00B4623E"/>
    <w:rsid w:val="00B46476"/>
    <w:rsid w:val="00B46673"/>
    <w:rsid w:val="00B469C3"/>
    <w:rsid w:val="00B5091E"/>
    <w:rsid w:val="00B50C2E"/>
    <w:rsid w:val="00B52D96"/>
    <w:rsid w:val="00B52F90"/>
    <w:rsid w:val="00B533A4"/>
    <w:rsid w:val="00B534E1"/>
    <w:rsid w:val="00B53E35"/>
    <w:rsid w:val="00B55875"/>
    <w:rsid w:val="00B560D7"/>
    <w:rsid w:val="00B5799A"/>
    <w:rsid w:val="00B57BEC"/>
    <w:rsid w:val="00B60143"/>
    <w:rsid w:val="00B60308"/>
    <w:rsid w:val="00B6040B"/>
    <w:rsid w:val="00B612A5"/>
    <w:rsid w:val="00B6199C"/>
    <w:rsid w:val="00B63EDC"/>
    <w:rsid w:val="00B64332"/>
    <w:rsid w:val="00B648E3"/>
    <w:rsid w:val="00B6667D"/>
    <w:rsid w:val="00B66D9E"/>
    <w:rsid w:val="00B6701A"/>
    <w:rsid w:val="00B67399"/>
    <w:rsid w:val="00B67AD9"/>
    <w:rsid w:val="00B67BF0"/>
    <w:rsid w:val="00B70013"/>
    <w:rsid w:val="00B70DA0"/>
    <w:rsid w:val="00B71790"/>
    <w:rsid w:val="00B71930"/>
    <w:rsid w:val="00B71C32"/>
    <w:rsid w:val="00B736B0"/>
    <w:rsid w:val="00B74C05"/>
    <w:rsid w:val="00B759BF"/>
    <w:rsid w:val="00B75B6A"/>
    <w:rsid w:val="00B75C32"/>
    <w:rsid w:val="00B7674A"/>
    <w:rsid w:val="00B77231"/>
    <w:rsid w:val="00B77F8A"/>
    <w:rsid w:val="00B80031"/>
    <w:rsid w:val="00B80363"/>
    <w:rsid w:val="00B80DE9"/>
    <w:rsid w:val="00B84238"/>
    <w:rsid w:val="00B84888"/>
    <w:rsid w:val="00B84CFF"/>
    <w:rsid w:val="00B85152"/>
    <w:rsid w:val="00B85AC6"/>
    <w:rsid w:val="00B86E34"/>
    <w:rsid w:val="00B90EE8"/>
    <w:rsid w:val="00B9159B"/>
    <w:rsid w:val="00B917D6"/>
    <w:rsid w:val="00B91A3D"/>
    <w:rsid w:val="00B91D74"/>
    <w:rsid w:val="00B92952"/>
    <w:rsid w:val="00B92E6B"/>
    <w:rsid w:val="00B93086"/>
    <w:rsid w:val="00B93937"/>
    <w:rsid w:val="00B93956"/>
    <w:rsid w:val="00B93D4D"/>
    <w:rsid w:val="00B93F9D"/>
    <w:rsid w:val="00B94827"/>
    <w:rsid w:val="00B95829"/>
    <w:rsid w:val="00B9660C"/>
    <w:rsid w:val="00B97442"/>
    <w:rsid w:val="00B97994"/>
    <w:rsid w:val="00BA0907"/>
    <w:rsid w:val="00BA0DB1"/>
    <w:rsid w:val="00BA19ED"/>
    <w:rsid w:val="00BA1CB2"/>
    <w:rsid w:val="00BA1F98"/>
    <w:rsid w:val="00BA2EC4"/>
    <w:rsid w:val="00BA300B"/>
    <w:rsid w:val="00BA4B8D"/>
    <w:rsid w:val="00BA6E50"/>
    <w:rsid w:val="00BB1F03"/>
    <w:rsid w:val="00BB34CE"/>
    <w:rsid w:val="00BB3575"/>
    <w:rsid w:val="00BB4783"/>
    <w:rsid w:val="00BB6931"/>
    <w:rsid w:val="00BB6EF4"/>
    <w:rsid w:val="00BB7F89"/>
    <w:rsid w:val="00BC0662"/>
    <w:rsid w:val="00BC0F7D"/>
    <w:rsid w:val="00BC163E"/>
    <w:rsid w:val="00BC1C56"/>
    <w:rsid w:val="00BC2183"/>
    <w:rsid w:val="00BC2B7D"/>
    <w:rsid w:val="00BC2F89"/>
    <w:rsid w:val="00BC3384"/>
    <w:rsid w:val="00BC371B"/>
    <w:rsid w:val="00BC39AB"/>
    <w:rsid w:val="00BC3CC9"/>
    <w:rsid w:val="00BC43DA"/>
    <w:rsid w:val="00BC4B89"/>
    <w:rsid w:val="00BD0B2C"/>
    <w:rsid w:val="00BD1B60"/>
    <w:rsid w:val="00BD3605"/>
    <w:rsid w:val="00BD4C22"/>
    <w:rsid w:val="00BD4EA3"/>
    <w:rsid w:val="00BD51AD"/>
    <w:rsid w:val="00BD5302"/>
    <w:rsid w:val="00BD58F5"/>
    <w:rsid w:val="00BD5A72"/>
    <w:rsid w:val="00BD6741"/>
    <w:rsid w:val="00BD69F8"/>
    <w:rsid w:val="00BD7557"/>
    <w:rsid w:val="00BE105D"/>
    <w:rsid w:val="00BE276B"/>
    <w:rsid w:val="00BE3255"/>
    <w:rsid w:val="00BE364B"/>
    <w:rsid w:val="00BE3A48"/>
    <w:rsid w:val="00BE4784"/>
    <w:rsid w:val="00BE5AD8"/>
    <w:rsid w:val="00BE654A"/>
    <w:rsid w:val="00BE6B90"/>
    <w:rsid w:val="00BF0253"/>
    <w:rsid w:val="00BF0928"/>
    <w:rsid w:val="00BF09C4"/>
    <w:rsid w:val="00BF128E"/>
    <w:rsid w:val="00BF16AD"/>
    <w:rsid w:val="00BF2201"/>
    <w:rsid w:val="00BF2E77"/>
    <w:rsid w:val="00BF521C"/>
    <w:rsid w:val="00BF63C2"/>
    <w:rsid w:val="00C010ED"/>
    <w:rsid w:val="00C01B31"/>
    <w:rsid w:val="00C021C8"/>
    <w:rsid w:val="00C038A0"/>
    <w:rsid w:val="00C05098"/>
    <w:rsid w:val="00C051ED"/>
    <w:rsid w:val="00C05253"/>
    <w:rsid w:val="00C05604"/>
    <w:rsid w:val="00C05C1F"/>
    <w:rsid w:val="00C05F8C"/>
    <w:rsid w:val="00C067F8"/>
    <w:rsid w:val="00C06AE7"/>
    <w:rsid w:val="00C06F44"/>
    <w:rsid w:val="00C075AF"/>
    <w:rsid w:val="00C0775E"/>
    <w:rsid w:val="00C07AC0"/>
    <w:rsid w:val="00C07DD1"/>
    <w:rsid w:val="00C122AF"/>
    <w:rsid w:val="00C130FB"/>
    <w:rsid w:val="00C13A50"/>
    <w:rsid w:val="00C14519"/>
    <w:rsid w:val="00C1493E"/>
    <w:rsid w:val="00C1496A"/>
    <w:rsid w:val="00C15F1C"/>
    <w:rsid w:val="00C1683D"/>
    <w:rsid w:val="00C20A2D"/>
    <w:rsid w:val="00C24607"/>
    <w:rsid w:val="00C272E1"/>
    <w:rsid w:val="00C2745B"/>
    <w:rsid w:val="00C274A0"/>
    <w:rsid w:val="00C32028"/>
    <w:rsid w:val="00C33079"/>
    <w:rsid w:val="00C33286"/>
    <w:rsid w:val="00C35564"/>
    <w:rsid w:val="00C360B6"/>
    <w:rsid w:val="00C36801"/>
    <w:rsid w:val="00C41118"/>
    <w:rsid w:val="00C41338"/>
    <w:rsid w:val="00C41755"/>
    <w:rsid w:val="00C42125"/>
    <w:rsid w:val="00C42A76"/>
    <w:rsid w:val="00C44F6E"/>
    <w:rsid w:val="00C44FDB"/>
    <w:rsid w:val="00C45231"/>
    <w:rsid w:val="00C4537F"/>
    <w:rsid w:val="00C453E7"/>
    <w:rsid w:val="00C46AFC"/>
    <w:rsid w:val="00C47F16"/>
    <w:rsid w:val="00C51253"/>
    <w:rsid w:val="00C51923"/>
    <w:rsid w:val="00C53289"/>
    <w:rsid w:val="00C5386F"/>
    <w:rsid w:val="00C53EF1"/>
    <w:rsid w:val="00C5443D"/>
    <w:rsid w:val="00C54945"/>
    <w:rsid w:val="00C54B9B"/>
    <w:rsid w:val="00C55A92"/>
    <w:rsid w:val="00C609E5"/>
    <w:rsid w:val="00C60D03"/>
    <w:rsid w:val="00C61D1C"/>
    <w:rsid w:val="00C61D68"/>
    <w:rsid w:val="00C633AC"/>
    <w:rsid w:val="00C66910"/>
    <w:rsid w:val="00C67F2B"/>
    <w:rsid w:val="00C67FA4"/>
    <w:rsid w:val="00C704D8"/>
    <w:rsid w:val="00C70B0A"/>
    <w:rsid w:val="00C71E17"/>
    <w:rsid w:val="00C72833"/>
    <w:rsid w:val="00C72CC0"/>
    <w:rsid w:val="00C732DC"/>
    <w:rsid w:val="00C73332"/>
    <w:rsid w:val="00C77E88"/>
    <w:rsid w:val="00C80D5C"/>
    <w:rsid w:val="00C80F1D"/>
    <w:rsid w:val="00C81A25"/>
    <w:rsid w:val="00C82B2D"/>
    <w:rsid w:val="00C8343A"/>
    <w:rsid w:val="00C83D45"/>
    <w:rsid w:val="00C83DBE"/>
    <w:rsid w:val="00C8427A"/>
    <w:rsid w:val="00C84921"/>
    <w:rsid w:val="00C857B6"/>
    <w:rsid w:val="00C86378"/>
    <w:rsid w:val="00C90B7F"/>
    <w:rsid w:val="00C91007"/>
    <w:rsid w:val="00C9176F"/>
    <w:rsid w:val="00C927A1"/>
    <w:rsid w:val="00C938FC"/>
    <w:rsid w:val="00C93E8E"/>
    <w:rsid w:val="00C93F40"/>
    <w:rsid w:val="00C9406B"/>
    <w:rsid w:val="00C95575"/>
    <w:rsid w:val="00C956B4"/>
    <w:rsid w:val="00C95E27"/>
    <w:rsid w:val="00C962AC"/>
    <w:rsid w:val="00C965BA"/>
    <w:rsid w:val="00CA008B"/>
    <w:rsid w:val="00CA0DD0"/>
    <w:rsid w:val="00CA19CE"/>
    <w:rsid w:val="00CA2A0A"/>
    <w:rsid w:val="00CA3A2F"/>
    <w:rsid w:val="00CA3D0C"/>
    <w:rsid w:val="00CA44A8"/>
    <w:rsid w:val="00CA464A"/>
    <w:rsid w:val="00CA5E8D"/>
    <w:rsid w:val="00CA60A5"/>
    <w:rsid w:val="00CB2FE4"/>
    <w:rsid w:val="00CB39E0"/>
    <w:rsid w:val="00CB3AB8"/>
    <w:rsid w:val="00CB704E"/>
    <w:rsid w:val="00CC1992"/>
    <w:rsid w:val="00CC3BF1"/>
    <w:rsid w:val="00CC3EE9"/>
    <w:rsid w:val="00CC49D4"/>
    <w:rsid w:val="00CC686C"/>
    <w:rsid w:val="00CD1C49"/>
    <w:rsid w:val="00CD2B7F"/>
    <w:rsid w:val="00CD4276"/>
    <w:rsid w:val="00CD4661"/>
    <w:rsid w:val="00CD580E"/>
    <w:rsid w:val="00CD62A6"/>
    <w:rsid w:val="00CD703D"/>
    <w:rsid w:val="00CD78CC"/>
    <w:rsid w:val="00CE06A0"/>
    <w:rsid w:val="00CE116D"/>
    <w:rsid w:val="00CE180A"/>
    <w:rsid w:val="00CE196D"/>
    <w:rsid w:val="00CE2674"/>
    <w:rsid w:val="00CE61BF"/>
    <w:rsid w:val="00CE6A95"/>
    <w:rsid w:val="00CE768F"/>
    <w:rsid w:val="00CF092D"/>
    <w:rsid w:val="00CF1CAF"/>
    <w:rsid w:val="00CF20E3"/>
    <w:rsid w:val="00CF2E52"/>
    <w:rsid w:val="00CF2F3C"/>
    <w:rsid w:val="00CF497E"/>
    <w:rsid w:val="00CF5732"/>
    <w:rsid w:val="00CF57CF"/>
    <w:rsid w:val="00CF6BEB"/>
    <w:rsid w:val="00CF6D1A"/>
    <w:rsid w:val="00D004B7"/>
    <w:rsid w:val="00D018AC"/>
    <w:rsid w:val="00D01EDA"/>
    <w:rsid w:val="00D039D7"/>
    <w:rsid w:val="00D04091"/>
    <w:rsid w:val="00D05790"/>
    <w:rsid w:val="00D07301"/>
    <w:rsid w:val="00D077AF"/>
    <w:rsid w:val="00D10D66"/>
    <w:rsid w:val="00D131EC"/>
    <w:rsid w:val="00D139DF"/>
    <w:rsid w:val="00D14B99"/>
    <w:rsid w:val="00D151EB"/>
    <w:rsid w:val="00D15BBA"/>
    <w:rsid w:val="00D1629F"/>
    <w:rsid w:val="00D16891"/>
    <w:rsid w:val="00D171BA"/>
    <w:rsid w:val="00D17446"/>
    <w:rsid w:val="00D20599"/>
    <w:rsid w:val="00D20F7C"/>
    <w:rsid w:val="00D213DE"/>
    <w:rsid w:val="00D21B18"/>
    <w:rsid w:val="00D23274"/>
    <w:rsid w:val="00D257EF"/>
    <w:rsid w:val="00D25A7E"/>
    <w:rsid w:val="00D25DC5"/>
    <w:rsid w:val="00D2657C"/>
    <w:rsid w:val="00D27704"/>
    <w:rsid w:val="00D30560"/>
    <w:rsid w:val="00D309CC"/>
    <w:rsid w:val="00D31F7F"/>
    <w:rsid w:val="00D32260"/>
    <w:rsid w:val="00D32D5F"/>
    <w:rsid w:val="00D33411"/>
    <w:rsid w:val="00D348CD"/>
    <w:rsid w:val="00D34B02"/>
    <w:rsid w:val="00D35AF0"/>
    <w:rsid w:val="00D36090"/>
    <w:rsid w:val="00D406BF"/>
    <w:rsid w:val="00D414E1"/>
    <w:rsid w:val="00D41908"/>
    <w:rsid w:val="00D432DD"/>
    <w:rsid w:val="00D43DC8"/>
    <w:rsid w:val="00D44D0D"/>
    <w:rsid w:val="00D4563E"/>
    <w:rsid w:val="00D463FE"/>
    <w:rsid w:val="00D46431"/>
    <w:rsid w:val="00D464CE"/>
    <w:rsid w:val="00D468B9"/>
    <w:rsid w:val="00D46EDF"/>
    <w:rsid w:val="00D47342"/>
    <w:rsid w:val="00D478E7"/>
    <w:rsid w:val="00D53AA0"/>
    <w:rsid w:val="00D55AA9"/>
    <w:rsid w:val="00D56A52"/>
    <w:rsid w:val="00D578E1"/>
    <w:rsid w:val="00D57972"/>
    <w:rsid w:val="00D62494"/>
    <w:rsid w:val="00D62900"/>
    <w:rsid w:val="00D6351A"/>
    <w:rsid w:val="00D64E4B"/>
    <w:rsid w:val="00D65028"/>
    <w:rsid w:val="00D656C3"/>
    <w:rsid w:val="00D65DAD"/>
    <w:rsid w:val="00D65F45"/>
    <w:rsid w:val="00D675A9"/>
    <w:rsid w:val="00D67C22"/>
    <w:rsid w:val="00D7085D"/>
    <w:rsid w:val="00D72A23"/>
    <w:rsid w:val="00D72BC6"/>
    <w:rsid w:val="00D7385C"/>
    <w:rsid w:val="00D738D6"/>
    <w:rsid w:val="00D755EB"/>
    <w:rsid w:val="00D76FD3"/>
    <w:rsid w:val="00D7728D"/>
    <w:rsid w:val="00D77655"/>
    <w:rsid w:val="00D77D01"/>
    <w:rsid w:val="00D804A8"/>
    <w:rsid w:val="00D80EA6"/>
    <w:rsid w:val="00D813B1"/>
    <w:rsid w:val="00D81631"/>
    <w:rsid w:val="00D82CF4"/>
    <w:rsid w:val="00D84260"/>
    <w:rsid w:val="00D8473D"/>
    <w:rsid w:val="00D8479E"/>
    <w:rsid w:val="00D8588A"/>
    <w:rsid w:val="00D85902"/>
    <w:rsid w:val="00D87307"/>
    <w:rsid w:val="00D873BE"/>
    <w:rsid w:val="00D87E00"/>
    <w:rsid w:val="00D87F60"/>
    <w:rsid w:val="00D90478"/>
    <w:rsid w:val="00D907F9"/>
    <w:rsid w:val="00D908AC"/>
    <w:rsid w:val="00D90E2F"/>
    <w:rsid w:val="00D9134D"/>
    <w:rsid w:val="00D92EAE"/>
    <w:rsid w:val="00D92EFA"/>
    <w:rsid w:val="00D92FBE"/>
    <w:rsid w:val="00D93120"/>
    <w:rsid w:val="00D939B1"/>
    <w:rsid w:val="00D947CD"/>
    <w:rsid w:val="00D95890"/>
    <w:rsid w:val="00D958BB"/>
    <w:rsid w:val="00D95BF6"/>
    <w:rsid w:val="00D95CD3"/>
    <w:rsid w:val="00D96486"/>
    <w:rsid w:val="00D97382"/>
    <w:rsid w:val="00D97D49"/>
    <w:rsid w:val="00DA023E"/>
    <w:rsid w:val="00DA1372"/>
    <w:rsid w:val="00DA1B7B"/>
    <w:rsid w:val="00DA2B74"/>
    <w:rsid w:val="00DA33A0"/>
    <w:rsid w:val="00DA40E8"/>
    <w:rsid w:val="00DA51E4"/>
    <w:rsid w:val="00DA7141"/>
    <w:rsid w:val="00DA7A03"/>
    <w:rsid w:val="00DB00F0"/>
    <w:rsid w:val="00DB12EC"/>
    <w:rsid w:val="00DB1818"/>
    <w:rsid w:val="00DB2F8C"/>
    <w:rsid w:val="00DB36F5"/>
    <w:rsid w:val="00DB4839"/>
    <w:rsid w:val="00DB4E8A"/>
    <w:rsid w:val="00DB5E39"/>
    <w:rsid w:val="00DB6A8E"/>
    <w:rsid w:val="00DC01C9"/>
    <w:rsid w:val="00DC309B"/>
    <w:rsid w:val="00DC3417"/>
    <w:rsid w:val="00DC4487"/>
    <w:rsid w:val="00DC4DA2"/>
    <w:rsid w:val="00DC54E9"/>
    <w:rsid w:val="00DC5B2C"/>
    <w:rsid w:val="00DC5C2C"/>
    <w:rsid w:val="00DC7F0E"/>
    <w:rsid w:val="00DD013D"/>
    <w:rsid w:val="00DD0704"/>
    <w:rsid w:val="00DD1591"/>
    <w:rsid w:val="00DD32DA"/>
    <w:rsid w:val="00DD3519"/>
    <w:rsid w:val="00DD4C17"/>
    <w:rsid w:val="00DD4E2C"/>
    <w:rsid w:val="00DD5B05"/>
    <w:rsid w:val="00DD5D25"/>
    <w:rsid w:val="00DD64B0"/>
    <w:rsid w:val="00DD6742"/>
    <w:rsid w:val="00DD72D4"/>
    <w:rsid w:val="00DD7D02"/>
    <w:rsid w:val="00DE3A35"/>
    <w:rsid w:val="00DE5069"/>
    <w:rsid w:val="00DE5A92"/>
    <w:rsid w:val="00DE67C8"/>
    <w:rsid w:val="00DE6B1F"/>
    <w:rsid w:val="00DE6D90"/>
    <w:rsid w:val="00DF044C"/>
    <w:rsid w:val="00DF0A3F"/>
    <w:rsid w:val="00DF1E14"/>
    <w:rsid w:val="00DF20B3"/>
    <w:rsid w:val="00DF2A4A"/>
    <w:rsid w:val="00DF2B1F"/>
    <w:rsid w:val="00DF371A"/>
    <w:rsid w:val="00DF3855"/>
    <w:rsid w:val="00DF4390"/>
    <w:rsid w:val="00DF5329"/>
    <w:rsid w:val="00DF6114"/>
    <w:rsid w:val="00DF6189"/>
    <w:rsid w:val="00DF6289"/>
    <w:rsid w:val="00DF62CD"/>
    <w:rsid w:val="00DF6345"/>
    <w:rsid w:val="00DF75D4"/>
    <w:rsid w:val="00DF79B8"/>
    <w:rsid w:val="00E0062E"/>
    <w:rsid w:val="00E0124F"/>
    <w:rsid w:val="00E022DB"/>
    <w:rsid w:val="00E02FA6"/>
    <w:rsid w:val="00E033B1"/>
    <w:rsid w:val="00E03895"/>
    <w:rsid w:val="00E043B8"/>
    <w:rsid w:val="00E04F6C"/>
    <w:rsid w:val="00E05A1A"/>
    <w:rsid w:val="00E0668C"/>
    <w:rsid w:val="00E06ECF"/>
    <w:rsid w:val="00E1008F"/>
    <w:rsid w:val="00E10A3A"/>
    <w:rsid w:val="00E11249"/>
    <w:rsid w:val="00E117E7"/>
    <w:rsid w:val="00E11EC3"/>
    <w:rsid w:val="00E1233E"/>
    <w:rsid w:val="00E12762"/>
    <w:rsid w:val="00E131AD"/>
    <w:rsid w:val="00E1331A"/>
    <w:rsid w:val="00E135A4"/>
    <w:rsid w:val="00E13876"/>
    <w:rsid w:val="00E147CF"/>
    <w:rsid w:val="00E16430"/>
    <w:rsid w:val="00E16509"/>
    <w:rsid w:val="00E168E8"/>
    <w:rsid w:val="00E17D5F"/>
    <w:rsid w:val="00E221A6"/>
    <w:rsid w:val="00E2397C"/>
    <w:rsid w:val="00E26953"/>
    <w:rsid w:val="00E27694"/>
    <w:rsid w:val="00E30AB0"/>
    <w:rsid w:val="00E31998"/>
    <w:rsid w:val="00E32845"/>
    <w:rsid w:val="00E335E1"/>
    <w:rsid w:val="00E341F7"/>
    <w:rsid w:val="00E34C44"/>
    <w:rsid w:val="00E35994"/>
    <w:rsid w:val="00E35E10"/>
    <w:rsid w:val="00E35E30"/>
    <w:rsid w:val="00E3725E"/>
    <w:rsid w:val="00E37BFF"/>
    <w:rsid w:val="00E40020"/>
    <w:rsid w:val="00E4054F"/>
    <w:rsid w:val="00E40989"/>
    <w:rsid w:val="00E40AFA"/>
    <w:rsid w:val="00E41783"/>
    <w:rsid w:val="00E42A69"/>
    <w:rsid w:val="00E42FF3"/>
    <w:rsid w:val="00E43DA9"/>
    <w:rsid w:val="00E44582"/>
    <w:rsid w:val="00E46101"/>
    <w:rsid w:val="00E4726C"/>
    <w:rsid w:val="00E507ED"/>
    <w:rsid w:val="00E50F66"/>
    <w:rsid w:val="00E51F83"/>
    <w:rsid w:val="00E52814"/>
    <w:rsid w:val="00E5285E"/>
    <w:rsid w:val="00E5314D"/>
    <w:rsid w:val="00E53182"/>
    <w:rsid w:val="00E542BC"/>
    <w:rsid w:val="00E54D8D"/>
    <w:rsid w:val="00E54DA8"/>
    <w:rsid w:val="00E5541B"/>
    <w:rsid w:val="00E56CFE"/>
    <w:rsid w:val="00E60CDE"/>
    <w:rsid w:val="00E616BF"/>
    <w:rsid w:val="00E61D52"/>
    <w:rsid w:val="00E62E6F"/>
    <w:rsid w:val="00E62E86"/>
    <w:rsid w:val="00E64D4F"/>
    <w:rsid w:val="00E6551A"/>
    <w:rsid w:val="00E65AAE"/>
    <w:rsid w:val="00E67241"/>
    <w:rsid w:val="00E717E4"/>
    <w:rsid w:val="00E720B0"/>
    <w:rsid w:val="00E72324"/>
    <w:rsid w:val="00E72ABE"/>
    <w:rsid w:val="00E731A7"/>
    <w:rsid w:val="00E733F6"/>
    <w:rsid w:val="00E73465"/>
    <w:rsid w:val="00E74973"/>
    <w:rsid w:val="00E75219"/>
    <w:rsid w:val="00E75685"/>
    <w:rsid w:val="00E75C1B"/>
    <w:rsid w:val="00E76485"/>
    <w:rsid w:val="00E76BD1"/>
    <w:rsid w:val="00E76D15"/>
    <w:rsid w:val="00E77364"/>
    <w:rsid w:val="00E77645"/>
    <w:rsid w:val="00E80CB9"/>
    <w:rsid w:val="00E80DE4"/>
    <w:rsid w:val="00E81C27"/>
    <w:rsid w:val="00E821D0"/>
    <w:rsid w:val="00E826C2"/>
    <w:rsid w:val="00E82702"/>
    <w:rsid w:val="00E8378E"/>
    <w:rsid w:val="00E8589B"/>
    <w:rsid w:val="00E8653E"/>
    <w:rsid w:val="00E874AB"/>
    <w:rsid w:val="00E8768C"/>
    <w:rsid w:val="00E87A50"/>
    <w:rsid w:val="00E9079B"/>
    <w:rsid w:val="00E9104E"/>
    <w:rsid w:val="00E91C9A"/>
    <w:rsid w:val="00E92F47"/>
    <w:rsid w:val="00E92F48"/>
    <w:rsid w:val="00E93A18"/>
    <w:rsid w:val="00E93A85"/>
    <w:rsid w:val="00E93BD7"/>
    <w:rsid w:val="00E965F3"/>
    <w:rsid w:val="00EA117C"/>
    <w:rsid w:val="00EA1F72"/>
    <w:rsid w:val="00EA2536"/>
    <w:rsid w:val="00EA2C05"/>
    <w:rsid w:val="00EA3BF9"/>
    <w:rsid w:val="00EA3D7F"/>
    <w:rsid w:val="00EA42E3"/>
    <w:rsid w:val="00EA45E9"/>
    <w:rsid w:val="00EA4A15"/>
    <w:rsid w:val="00EA5B15"/>
    <w:rsid w:val="00EA5F60"/>
    <w:rsid w:val="00EA6749"/>
    <w:rsid w:val="00EA70F0"/>
    <w:rsid w:val="00EB0A41"/>
    <w:rsid w:val="00EB0A95"/>
    <w:rsid w:val="00EB11F4"/>
    <w:rsid w:val="00EB13F1"/>
    <w:rsid w:val="00EB1843"/>
    <w:rsid w:val="00EB1AF0"/>
    <w:rsid w:val="00EB21AD"/>
    <w:rsid w:val="00EB22F4"/>
    <w:rsid w:val="00EB4767"/>
    <w:rsid w:val="00EB5408"/>
    <w:rsid w:val="00EB5899"/>
    <w:rsid w:val="00EB5D90"/>
    <w:rsid w:val="00EB7227"/>
    <w:rsid w:val="00EB7762"/>
    <w:rsid w:val="00EB7A96"/>
    <w:rsid w:val="00EC03D3"/>
    <w:rsid w:val="00EC0ABB"/>
    <w:rsid w:val="00EC19C2"/>
    <w:rsid w:val="00EC3517"/>
    <w:rsid w:val="00EC3C57"/>
    <w:rsid w:val="00EC46FD"/>
    <w:rsid w:val="00EC4A25"/>
    <w:rsid w:val="00EC5619"/>
    <w:rsid w:val="00EC5CF0"/>
    <w:rsid w:val="00EC6B55"/>
    <w:rsid w:val="00EC6FAB"/>
    <w:rsid w:val="00EC73C5"/>
    <w:rsid w:val="00EC7900"/>
    <w:rsid w:val="00EC7B6A"/>
    <w:rsid w:val="00ED0967"/>
    <w:rsid w:val="00ED34BC"/>
    <w:rsid w:val="00ED350C"/>
    <w:rsid w:val="00ED3A17"/>
    <w:rsid w:val="00ED3C84"/>
    <w:rsid w:val="00ED3E37"/>
    <w:rsid w:val="00ED3EF5"/>
    <w:rsid w:val="00ED4BDF"/>
    <w:rsid w:val="00ED4F67"/>
    <w:rsid w:val="00ED512B"/>
    <w:rsid w:val="00ED7479"/>
    <w:rsid w:val="00ED7F91"/>
    <w:rsid w:val="00EE0914"/>
    <w:rsid w:val="00EE2343"/>
    <w:rsid w:val="00EE5AA7"/>
    <w:rsid w:val="00EE6E8B"/>
    <w:rsid w:val="00EE7366"/>
    <w:rsid w:val="00EE73D0"/>
    <w:rsid w:val="00EE7C5B"/>
    <w:rsid w:val="00EF086F"/>
    <w:rsid w:val="00EF23F0"/>
    <w:rsid w:val="00EF3AC0"/>
    <w:rsid w:val="00EF43A6"/>
    <w:rsid w:val="00EF46B5"/>
    <w:rsid w:val="00EF4D0A"/>
    <w:rsid w:val="00EF61CA"/>
    <w:rsid w:val="00EF7F60"/>
    <w:rsid w:val="00F015A4"/>
    <w:rsid w:val="00F01A41"/>
    <w:rsid w:val="00F02353"/>
    <w:rsid w:val="00F02526"/>
    <w:rsid w:val="00F025A2"/>
    <w:rsid w:val="00F03970"/>
    <w:rsid w:val="00F04712"/>
    <w:rsid w:val="00F0543B"/>
    <w:rsid w:val="00F061DC"/>
    <w:rsid w:val="00F0660D"/>
    <w:rsid w:val="00F06786"/>
    <w:rsid w:val="00F06B77"/>
    <w:rsid w:val="00F06E57"/>
    <w:rsid w:val="00F07ED4"/>
    <w:rsid w:val="00F10F78"/>
    <w:rsid w:val="00F11630"/>
    <w:rsid w:val="00F11655"/>
    <w:rsid w:val="00F1254A"/>
    <w:rsid w:val="00F139D9"/>
    <w:rsid w:val="00F16143"/>
    <w:rsid w:val="00F1678D"/>
    <w:rsid w:val="00F17381"/>
    <w:rsid w:val="00F1782B"/>
    <w:rsid w:val="00F205DD"/>
    <w:rsid w:val="00F21311"/>
    <w:rsid w:val="00F2297D"/>
    <w:rsid w:val="00F22EC7"/>
    <w:rsid w:val="00F235B4"/>
    <w:rsid w:val="00F23FA4"/>
    <w:rsid w:val="00F24018"/>
    <w:rsid w:val="00F245FE"/>
    <w:rsid w:val="00F2603B"/>
    <w:rsid w:val="00F260D2"/>
    <w:rsid w:val="00F2693A"/>
    <w:rsid w:val="00F26BF1"/>
    <w:rsid w:val="00F26D92"/>
    <w:rsid w:val="00F273D3"/>
    <w:rsid w:val="00F27CC9"/>
    <w:rsid w:val="00F30652"/>
    <w:rsid w:val="00F314DF"/>
    <w:rsid w:val="00F31597"/>
    <w:rsid w:val="00F31D32"/>
    <w:rsid w:val="00F31DAF"/>
    <w:rsid w:val="00F325C8"/>
    <w:rsid w:val="00F327C1"/>
    <w:rsid w:val="00F3286B"/>
    <w:rsid w:val="00F32DA2"/>
    <w:rsid w:val="00F3356C"/>
    <w:rsid w:val="00F33687"/>
    <w:rsid w:val="00F33765"/>
    <w:rsid w:val="00F33DEF"/>
    <w:rsid w:val="00F35255"/>
    <w:rsid w:val="00F35712"/>
    <w:rsid w:val="00F369DD"/>
    <w:rsid w:val="00F37626"/>
    <w:rsid w:val="00F37CB5"/>
    <w:rsid w:val="00F4005E"/>
    <w:rsid w:val="00F41496"/>
    <w:rsid w:val="00F42B25"/>
    <w:rsid w:val="00F43A52"/>
    <w:rsid w:val="00F44AA2"/>
    <w:rsid w:val="00F44F26"/>
    <w:rsid w:val="00F4531C"/>
    <w:rsid w:val="00F462C7"/>
    <w:rsid w:val="00F50255"/>
    <w:rsid w:val="00F51FB6"/>
    <w:rsid w:val="00F52DF7"/>
    <w:rsid w:val="00F5419E"/>
    <w:rsid w:val="00F54DFB"/>
    <w:rsid w:val="00F558DB"/>
    <w:rsid w:val="00F55B35"/>
    <w:rsid w:val="00F56411"/>
    <w:rsid w:val="00F567DF"/>
    <w:rsid w:val="00F571A4"/>
    <w:rsid w:val="00F5728D"/>
    <w:rsid w:val="00F61312"/>
    <w:rsid w:val="00F614AC"/>
    <w:rsid w:val="00F62AEB"/>
    <w:rsid w:val="00F63B86"/>
    <w:rsid w:val="00F653B8"/>
    <w:rsid w:val="00F655F3"/>
    <w:rsid w:val="00F66D77"/>
    <w:rsid w:val="00F67BF8"/>
    <w:rsid w:val="00F70647"/>
    <w:rsid w:val="00F7204E"/>
    <w:rsid w:val="00F72667"/>
    <w:rsid w:val="00F73852"/>
    <w:rsid w:val="00F74FD5"/>
    <w:rsid w:val="00F76C25"/>
    <w:rsid w:val="00F77920"/>
    <w:rsid w:val="00F80EE3"/>
    <w:rsid w:val="00F813B7"/>
    <w:rsid w:val="00F81C52"/>
    <w:rsid w:val="00F821FF"/>
    <w:rsid w:val="00F8249C"/>
    <w:rsid w:val="00F845FA"/>
    <w:rsid w:val="00F84622"/>
    <w:rsid w:val="00F84654"/>
    <w:rsid w:val="00F84FFC"/>
    <w:rsid w:val="00F8553A"/>
    <w:rsid w:val="00F85920"/>
    <w:rsid w:val="00F86483"/>
    <w:rsid w:val="00F8688A"/>
    <w:rsid w:val="00F86A34"/>
    <w:rsid w:val="00F87611"/>
    <w:rsid w:val="00F903F6"/>
    <w:rsid w:val="00F90C05"/>
    <w:rsid w:val="00F9181C"/>
    <w:rsid w:val="00F91E72"/>
    <w:rsid w:val="00F9362C"/>
    <w:rsid w:val="00F9377C"/>
    <w:rsid w:val="00F93D33"/>
    <w:rsid w:val="00F93E02"/>
    <w:rsid w:val="00F940B5"/>
    <w:rsid w:val="00F94B19"/>
    <w:rsid w:val="00F94F08"/>
    <w:rsid w:val="00F95315"/>
    <w:rsid w:val="00F95989"/>
    <w:rsid w:val="00F95EDB"/>
    <w:rsid w:val="00F96804"/>
    <w:rsid w:val="00F97679"/>
    <w:rsid w:val="00F97D2F"/>
    <w:rsid w:val="00FA0DFF"/>
    <w:rsid w:val="00FA1151"/>
    <w:rsid w:val="00FA1266"/>
    <w:rsid w:val="00FA34DD"/>
    <w:rsid w:val="00FA3571"/>
    <w:rsid w:val="00FA42A9"/>
    <w:rsid w:val="00FA5A3B"/>
    <w:rsid w:val="00FA6CB6"/>
    <w:rsid w:val="00FA7625"/>
    <w:rsid w:val="00FA77A1"/>
    <w:rsid w:val="00FB03C5"/>
    <w:rsid w:val="00FB106E"/>
    <w:rsid w:val="00FB14B0"/>
    <w:rsid w:val="00FB2E6F"/>
    <w:rsid w:val="00FB4CD7"/>
    <w:rsid w:val="00FB5BB9"/>
    <w:rsid w:val="00FB6501"/>
    <w:rsid w:val="00FC0A0F"/>
    <w:rsid w:val="00FC0EF5"/>
    <w:rsid w:val="00FC1192"/>
    <w:rsid w:val="00FC67A9"/>
    <w:rsid w:val="00FD1FA6"/>
    <w:rsid w:val="00FD297E"/>
    <w:rsid w:val="00FD4813"/>
    <w:rsid w:val="00FD48F9"/>
    <w:rsid w:val="00FD52F5"/>
    <w:rsid w:val="00FD53F3"/>
    <w:rsid w:val="00FD6222"/>
    <w:rsid w:val="00FD6240"/>
    <w:rsid w:val="00FD6A23"/>
    <w:rsid w:val="00FD6BCE"/>
    <w:rsid w:val="00FD6FA7"/>
    <w:rsid w:val="00FD7136"/>
    <w:rsid w:val="00FD78F9"/>
    <w:rsid w:val="00FE2D04"/>
    <w:rsid w:val="00FE2F33"/>
    <w:rsid w:val="00FE31E7"/>
    <w:rsid w:val="00FE34CC"/>
    <w:rsid w:val="00FE3DE0"/>
    <w:rsid w:val="00FE4CDB"/>
    <w:rsid w:val="00FE55C8"/>
    <w:rsid w:val="00FE5A30"/>
    <w:rsid w:val="00FE63B0"/>
    <w:rsid w:val="00FE6FDE"/>
    <w:rsid w:val="00FF01FA"/>
    <w:rsid w:val="00FF05BF"/>
    <w:rsid w:val="00FF1EBA"/>
    <w:rsid w:val="00FF2BBA"/>
    <w:rsid w:val="00FF3E98"/>
    <w:rsid w:val="00FF4D2F"/>
    <w:rsid w:val="00FF76E9"/>
    <w:rsid w:val="00FF7DBC"/>
    <w:rsid w:val="01521C0C"/>
    <w:rsid w:val="01A63BF9"/>
    <w:rsid w:val="030E5E8D"/>
    <w:rsid w:val="03293FB4"/>
    <w:rsid w:val="038F6065"/>
    <w:rsid w:val="06095474"/>
    <w:rsid w:val="06F51BFA"/>
    <w:rsid w:val="07565116"/>
    <w:rsid w:val="09400288"/>
    <w:rsid w:val="0A95686D"/>
    <w:rsid w:val="0AC6434A"/>
    <w:rsid w:val="0B874D0B"/>
    <w:rsid w:val="0BE95E9A"/>
    <w:rsid w:val="0FE4669F"/>
    <w:rsid w:val="10D47FA5"/>
    <w:rsid w:val="1115665D"/>
    <w:rsid w:val="11156DB8"/>
    <w:rsid w:val="11C65F92"/>
    <w:rsid w:val="11DF2FE2"/>
    <w:rsid w:val="11FE0013"/>
    <w:rsid w:val="1254771D"/>
    <w:rsid w:val="131A69BD"/>
    <w:rsid w:val="163640D1"/>
    <w:rsid w:val="164B44B0"/>
    <w:rsid w:val="16BC5596"/>
    <w:rsid w:val="1CAC16FD"/>
    <w:rsid w:val="2066045F"/>
    <w:rsid w:val="220F716F"/>
    <w:rsid w:val="22B20C98"/>
    <w:rsid w:val="25207D76"/>
    <w:rsid w:val="287171E9"/>
    <w:rsid w:val="289C7CAD"/>
    <w:rsid w:val="2A2A1A25"/>
    <w:rsid w:val="2A93522B"/>
    <w:rsid w:val="2AB1469B"/>
    <w:rsid w:val="2B7042D3"/>
    <w:rsid w:val="2CCE180E"/>
    <w:rsid w:val="2E0221C2"/>
    <w:rsid w:val="2EAC4BE7"/>
    <w:rsid w:val="2FBC4D4D"/>
    <w:rsid w:val="30905747"/>
    <w:rsid w:val="31561180"/>
    <w:rsid w:val="316E6827"/>
    <w:rsid w:val="335F3754"/>
    <w:rsid w:val="35BC5EC3"/>
    <w:rsid w:val="382276F3"/>
    <w:rsid w:val="39D23E4E"/>
    <w:rsid w:val="3A0F0142"/>
    <w:rsid w:val="3DB210EB"/>
    <w:rsid w:val="3DFC02BF"/>
    <w:rsid w:val="3E900B33"/>
    <w:rsid w:val="3EA93C7C"/>
    <w:rsid w:val="445D28B8"/>
    <w:rsid w:val="45E30135"/>
    <w:rsid w:val="47307DD7"/>
    <w:rsid w:val="49FB156F"/>
    <w:rsid w:val="4A1C7526"/>
    <w:rsid w:val="4A865144"/>
    <w:rsid w:val="51914ADE"/>
    <w:rsid w:val="52FB0936"/>
    <w:rsid w:val="54B30E83"/>
    <w:rsid w:val="55376EDE"/>
    <w:rsid w:val="55E9328E"/>
    <w:rsid w:val="55EA3386"/>
    <w:rsid w:val="584F166F"/>
    <w:rsid w:val="585844FD"/>
    <w:rsid w:val="5A79327D"/>
    <w:rsid w:val="5C1F5847"/>
    <w:rsid w:val="607A1555"/>
    <w:rsid w:val="661F0569"/>
    <w:rsid w:val="6CD5531A"/>
    <w:rsid w:val="6D5D60EB"/>
    <w:rsid w:val="6F2E33F7"/>
    <w:rsid w:val="6FA02431"/>
    <w:rsid w:val="6FA51E54"/>
    <w:rsid w:val="6FD671C0"/>
    <w:rsid w:val="73093875"/>
    <w:rsid w:val="741A4567"/>
    <w:rsid w:val="75290B64"/>
    <w:rsid w:val="76315345"/>
    <w:rsid w:val="7B947557"/>
    <w:rsid w:val="7E0872C9"/>
    <w:rsid w:val="7EBC7D7B"/>
    <w:rsid w:val="7ECB4D1A"/>
    <w:rsid w:val="7F8B71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81E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rFonts w:eastAsia="Times New Roman"/>
      <w:lang w:val="en-GB" w:eastAsia="en-US"/>
    </w:rPr>
  </w:style>
  <w:style w:type="paragraph" w:styleId="11">
    <w:name w:val="heading 1"/>
    <w:basedOn w:val="a1"/>
    <w:next w:val="a1"/>
    <w:link w:val="12"/>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1"/>
    <w:next w:val="a1"/>
    <w:link w:val="20"/>
    <w:qFormat/>
    <w:pPr>
      <w:pBdr>
        <w:top w:val="none" w:sz="0" w:space="0" w:color="auto"/>
      </w:pBdr>
      <w:spacing w:before="180"/>
      <w:outlineLvl w:val="1"/>
    </w:pPr>
    <w:rPr>
      <w:sz w:val="32"/>
    </w:rPr>
  </w:style>
  <w:style w:type="paragraph" w:styleId="30">
    <w:name w:val="heading 3"/>
    <w:basedOn w:val="2"/>
    <w:next w:val="a1"/>
    <w:link w:val="31"/>
    <w:qFormat/>
    <w:pPr>
      <w:spacing w:before="120"/>
      <w:outlineLvl w:val="2"/>
    </w:pPr>
    <w:rPr>
      <w:sz w:val="28"/>
    </w:rPr>
  </w:style>
  <w:style w:type="paragraph" w:styleId="40">
    <w:name w:val="heading 4"/>
    <w:basedOn w:val="30"/>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uiPriority w:val="99"/>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7"/>
    <w:link w:val="22"/>
    <w:qFormat/>
    <w:pPr>
      <w:ind w:left="851"/>
    </w:pPr>
  </w:style>
  <w:style w:type="paragraph" w:styleId="a7">
    <w:name w:val="List"/>
    <w:basedOn w:val="a1"/>
    <w:link w:val="a8"/>
    <w:qFormat/>
    <w:pPr>
      <w:ind w:left="568" w:hanging="284"/>
    </w:pPr>
    <w:rPr>
      <w:rFonts w:eastAsiaTheme="minorEastAsia"/>
    </w:rPr>
  </w:style>
  <w:style w:type="paragraph" w:styleId="TOC7">
    <w:name w:val="toc 7"/>
    <w:basedOn w:val="TOC6"/>
    <w:next w:val="a1"/>
    <w:qFormat/>
    <w:pPr>
      <w:ind w:left="1200"/>
    </w:pPr>
  </w:style>
  <w:style w:type="paragraph" w:styleId="TOC6">
    <w:name w:val="toc 6"/>
    <w:basedOn w:val="TOC5"/>
    <w:next w:val="a1"/>
    <w:qFormat/>
    <w:pPr>
      <w:ind w:left="1000"/>
    </w:pPr>
  </w:style>
  <w:style w:type="paragraph" w:styleId="TOC5">
    <w:name w:val="toc 5"/>
    <w:basedOn w:val="TOC4"/>
    <w:next w:val="a1"/>
    <w:qFormat/>
    <w:pPr>
      <w:ind w:left="800"/>
    </w:pPr>
  </w:style>
  <w:style w:type="paragraph" w:styleId="TOC4">
    <w:name w:val="toc 4"/>
    <w:basedOn w:val="TOC3"/>
    <w:next w:val="a1"/>
    <w:qFormat/>
    <w:pPr>
      <w:ind w:left="600"/>
    </w:pPr>
  </w:style>
  <w:style w:type="paragraph" w:styleId="TOC3">
    <w:name w:val="toc 3"/>
    <w:basedOn w:val="TOC2"/>
    <w:next w:val="a1"/>
    <w:qFormat/>
    <w:pPr>
      <w:spacing w:before="0"/>
      <w:ind w:left="400"/>
    </w:pPr>
    <w:rPr>
      <w:i w:val="0"/>
      <w:iCs w:val="0"/>
    </w:rPr>
  </w:style>
  <w:style w:type="paragraph" w:styleId="TOC2">
    <w:name w:val="toc 2"/>
    <w:basedOn w:val="TOC1"/>
    <w:next w:val="a1"/>
    <w:qFormat/>
    <w:pPr>
      <w:spacing w:before="120" w:after="0"/>
      <w:ind w:left="200"/>
    </w:pPr>
    <w:rPr>
      <w:b w:val="0"/>
      <w:bCs w:val="0"/>
      <w:i/>
      <w:iCs/>
    </w:rPr>
  </w:style>
  <w:style w:type="paragraph" w:styleId="TOC1">
    <w:name w:val="toc 1"/>
    <w:basedOn w:val="Proposal"/>
    <w:next w:val="a1"/>
    <w:qFormat/>
    <w:rPr>
      <w:bCs/>
    </w:rPr>
  </w:style>
  <w:style w:type="paragraph" w:customStyle="1" w:styleId="Proposal">
    <w:name w:val="Proposal"/>
    <w:basedOn w:val="a1"/>
    <w:qFormat/>
    <w:pPr>
      <w:tabs>
        <w:tab w:val="left" w:pos="1701"/>
      </w:tabs>
      <w:ind w:left="1701" w:hanging="1701"/>
    </w:pPr>
    <w:rPr>
      <w:b/>
    </w:rPr>
  </w:style>
  <w:style w:type="paragraph" w:styleId="23">
    <w:name w:val="List Number 2"/>
    <w:basedOn w:val="a9"/>
    <w:qFormat/>
    <w:pPr>
      <w:ind w:left="851"/>
    </w:pPr>
  </w:style>
  <w:style w:type="paragraph" w:styleId="a9">
    <w:name w:val="List Number"/>
    <w:basedOn w:val="a7"/>
    <w:qFormat/>
  </w:style>
  <w:style w:type="paragraph" w:styleId="aa">
    <w:name w:val="Note Heading"/>
    <w:basedOn w:val="a1"/>
    <w:next w:val="a1"/>
    <w:link w:val="ab"/>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basedOn w:val="ac"/>
    <w:link w:val="25"/>
    <w:qFormat/>
    <w:pPr>
      <w:ind w:left="851"/>
    </w:pPr>
  </w:style>
  <w:style w:type="paragraph" w:styleId="ac">
    <w:name w:val="List Bullet"/>
    <w:basedOn w:val="a7"/>
    <w:link w:val="ad"/>
    <w:qFormat/>
  </w:style>
  <w:style w:type="paragraph" w:styleId="81">
    <w:name w:val="index 8"/>
    <w:basedOn w:val="a1"/>
    <w:next w:val="a1"/>
    <w:uiPriority w:val="99"/>
    <w:qFormat/>
    <w:pPr>
      <w:widowControl w:val="0"/>
      <w:spacing w:beforeLines="10" w:before="80" w:afterLines="10" w:after="80"/>
      <w:ind w:leftChars="1400" w:left="1400" w:hanging="578"/>
      <w:jc w:val="both"/>
    </w:pPr>
    <w:rPr>
      <w:rFonts w:eastAsia="宋体"/>
      <w:kern w:val="2"/>
      <w:sz w:val="21"/>
      <w:szCs w:val="24"/>
      <w:lang w:val="en-US" w:eastAsia="zh-CN"/>
    </w:rPr>
  </w:style>
  <w:style w:type="paragraph" w:styleId="ae">
    <w:name w:val="Normal Indent"/>
    <w:basedOn w:val="a1"/>
    <w:link w:val="af"/>
    <w:qFormat/>
    <w:pPr>
      <w:spacing w:after="0"/>
      <w:ind w:left="851"/>
    </w:pPr>
    <w:rPr>
      <w:rFonts w:eastAsia="MS Mincho"/>
      <w:lang w:val="it-IT" w:eastAsia="en-GB"/>
    </w:rPr>
  </w:style>
  <w:style w:type="paragraph" w:styleId="af0">
    <w:name w:val="caption"/>
    <w:basedOn w:val="a1"/>
    <w:next w:val="a1"/>
    <w:link w:val="af1"/>
    <w:unhideWhenUsed/>
    <w:qFormat/>
    <w:pPr>
      <w:spacing w:after="200"/>
    </w:pPr>
    <w:rPr>
      <w:i/>
      <w:iCs/>
      <w:color w:val="44546A" w:themeColor="text2"/>
      <w:sz w:val="18"/>
      <w:szCs w:val="18"/>
    </w:rPr>
  </w:style>
  <w:style w:type="paragraph" w:styleId="51">
    <w:name w:val="index 5"/>
    <w:basedOn w:val="a1"/>
    <w:next w:val="a1"/>
    <w:uiPriority w:val="99"/>
    <w:qFormat/>
    <w:pPr>
      <w:widowControl w:val="0"/>
      <w:spacing w:beforeLines="10" w:before="80" w:afterLines="10" w:after="80"/>
      <w:ind w:leftChars="800" w:left="800" w:hanging="578"/>
      <w:jc w:val="both"/>
    </w:pPr>
    <w:rPr>
      <w:rFonts w:eastAsia="宋体"/>
      <w:kern w:val="2"/>
      <w:sz w:val="21"/>
      <w:szCs w:val="24"/>
      <w:lang w:val="en-US" w:eastAsia="zh-CN"/>
    </w:rPr>
  </w:style>
  <w:style w:type="paragraph" w:styleId="af2">
    <w:name w:val="Document Map"/>
    <w:basedOn w:val="a1"/>
    <w:link w:val="af3"/>
    <w:qFormat/>
    <w:pPr>
      <w:shd w:val="clear" w:color="auto" w:fill="000080"/>
    </w:pPr>
    <w:rPr>
      <w:rFonts w:ascii="Tahoma" w:eastAsiaTheme="minorEastAsia" w:hAnsi="Tahoma" w:cs="Tahoma"/>
    </w:rPr>
  </w:style>
  <w:style w:type="paragraph" w:styleId="af4">
    <w:name w:val="annotation text"/>
    <w:basedOn w:val="a1"/>
    <w:link w:val="af5"/>
    <w:uiPriority w:val="99"/>
    <w:qFormat/>
    <w:rPr>
      <w:rFonts w:eastAsia="宋体"/>
    </w:rPr>
  </w:style>
  <w:style w:type="paragraph" w:styleId="61">
    <w:name w:val="index 6"/>
    <w:basedOn w:val="a1"/>
    <w:next w:val="a1"/>
    <w:uiPriority w:val="99"/>
    <w:qFormat/>
    <w:pPr>
      <w:widowControl w:val="0"/>
      <w:spacing w:beforeLines="10" w:before="80" w:afterLines="10" w:after="80"/>
      <w:ind w:leftChars="1000" w:left="1000" w:hanging="578"/>
      <w:jc w:val="both"/>
    </w:pPr>
    <w:rPr>
      <w:rFonts w:eastAsia="宋体"/>
      <w:kern w:val="2"/>
      <w:sz w:val="21"/>
      <w:szCs w:val="24"/>
      <w:lang w:val="en-US" w:eastAsia="zh-CN"/>
    </w:rPr>
  </w:style>
  <w:style w:type="paragraph" w:styleId="35">
    <w:name w:val="Body Text 3"/>
    <w:basedOn w:val="a1"/>
    <w:link w:val="36"/>
    <w:uiPriority w:val="99"/>
    <w:qFormat/>
    <w:pPr>
      <w:keepNext/>
      <w:keepLines/>
      <w:overflowPunct w:val="0"/>
      <w:autoSpaceDE w:val="0"/>
      <w:autoSpaceDN w:val="0"/>
      <w:adjustRightInd w:val="0"/>
      <w:textAlignment w:val="baseline"/>
    </w:pPr>
    <w:rPr>
      <w:rFonts w:eastAsia="Osaka"/>
      <w:color w:val="000000"/>
      <w:lang w:eastAsia="zh-CN"/>
    </w:rPr>
  </w:style>
  <w:style w:type="paragraph" w:styleId="af6">
    <w:name w:val="Body Text"/>
    <w:basedOn w:val="a1"/>
    <w:link w:val="af7"/>
    <w:qFormat/>
    <w:pPr>
      <w:spacing w:after="120"/>
    </w:pPr>
    <w:rPr>
      <w:rFonts w:eastAsia="宋体"/>
    </w:rPr>
  </w:style>
  <w:style w:type="paragraph" w:styleId="af8">
    <w:name w:val="Body Text Indent"/>
    <w:basedOn w:val="a1"/>
    <w:link w:val="af9"/>
    <w:qFormat/>
    <w:pPr>
      <w:overflowPunct w:val="0"/>
      <w:autoSpaceDE w:val="0"/>
      <w:autoSpaceDN w:val="0"/>
      <w:adjustRightInd w:val="0"/>
      <w:spacing w:after="120"/>
      <w:ind w:left="360"/>
      <w:textAlignment w:val="baseline"/>
    </w:pPr>
    <w:rPr>
      <w:rFonts w:eastAsia="宋体"/>
      <w:lang w:eastAsia="en-GB"/>
    </w:rPr>
  </w:style>
  <w:style w:type="paragraph" w:styleId="3">
    <w:name w:val="List Number 3"/>
    <w:basedOn w:val="a1"/>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a">
    <w:name w:val="Block Text"/>
    <w:basedOn w:val="a1"/>
    <w:qFormat/>
    <w:pPr>
      <w:spacing w:after="120"/>
      <w:ind w:left="1440" w:right="1440"/>
    </w:pPr>
    <w:rPr>
      <w:rFonts w:eastAsia="MS Mincho"/>
    </w:rPr>
  </w:style>
  <w:style w:type="paragraph" w:styleId="43">
    <w:name w:val="index 4"/>
    <w:basedOn w:val="a1"/>
    <w:next w:val="a1"/>
    <w:uiPriority w:val="99"/>
    <w:qFormat/>
    <w:pPr>
      <w:widowControl w:val="0"/>
      <w:spacing w:beforeLines="10" w:before="80" w:afterLines="10" w:after="80"/>
      <w:ind w:leftChars="600" w:left="600" w:hanging="578"/>
      <w:jc w:val="both"/>
    </w:pPr>
    <w:rPr>
      <w:rFonts w:eastAsia="宋体"/>
      <w:kern w:val="2"/>
      <w:sz w:val="21"/>
      <w:szCs w:val="24"/>
      <w:lang w:val="en-US" w:eastAsia="zh-CN"/>
    </w:rPr>
  </w:style>
  <w:style w:type="paragraph" w:styleId="afb">
    <w:name w:val="Plain Text"/>
    <w:basedOn w:val="a1"/>
    <w:link w:val="afc"/>
    <w:qFormat/>
    <w:pPr>
      <w:overflowPunct w:val="0"/>
      <w:autoSpaceDE w:val="0"/>
      <w:autoSpaceDN w:val="0"/>
      <w:adjustRightInd w:val="0"/>
      <w:textAlignment w:val="baseline"/>
    </w:pPr>
    <w:rPr>
      <w:rFonts w:ascii="Courier New" w:eastAsia="Malgun Gothic" w:hAnsi="Courier New"/>
      <w:lang w:val="nb-NO" w:eastAsia="ja-JP"/>
    </w:rPr>
  </w:style>
  <w:style w:type="paragraph" w:styleId="52">
    <w:name w:val="List Bullet 5"/>
    <w:basedOn w:val="42"/>
    <w:qFormat/>
    <w:pPr>
      <w:ind w:left="1702"/>
    </w:pPr>
  </w:style>
  <w:style w:type="paragraph" w:styleId="4">
    <w:name w:val="List Number 4"/>
    <w:basedOn w:val="a1"/>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1"/>
    <w:qFormat/>
    <w:pPr>
      <w:spacing w:after="0"/>
      <w:ind w:left="1400"/>
    </w:pPr>
    <w:rPr>
      <w:b w:val="0"/>
      <w:bCs w:val="0"/>
    </w:rPr>
  </w:style>
  <w:style w:type="paragraph" w:styleId="37">
    <w:name w:val="index 3"/>
    <w:basedOn w:val="a1"/>
    <w:next w:val="a1"/>
    <w:uiPriority w:val="99"/>
    <w:qFormat/>
    <w:pPr>
      <w:widowControl w:val="0"/>
      <w:spacing w:beforeLines="10" w:before="80" w:afterLines="10" w:after="80"/>
      <w:ind w:leftChars="400" w:left="400" w:hanging="578"/>
      <w:jc w:val="both"/>
    </w:pPr>
    <w:rPr>
      <w:rFonts w:eastAsia="宋体"/>
      <w:kern w:val="2"/>
      <w:sz w:val="21"/>
      <w:szCs w:val="24"/>
      <w:lang w:val="en-US" w:eastAsia="zh-CN"/>
    </w:rPr>
  </w:style>
  <w:style w:type="paragraph" w:styleId="afd">
    <w:name w:val="Date"/>
    <w:basedOn w:val="a1"/>
    <w:next w:val="a1"/>
    <w:link w:val="afe"/>
    <w:uiPriority w:val="99"/>
    <w:qFormat/>
    <w:pPr>
      <w:overflowPunct w:val="0"/>
      <w:autoSpaceDE w:val="0"/>
      <w:autoSpaceDN w:val="0"/>
      <w:adjustRightInd w:val="0"/>
      <w:textAlignment w:val="baseline"/>
    </w:pPr>
    <w:rPr>
      <w:rFonts w:eastAsia="Malgun Gothic"/>
      <w:lang w:eastAsia="zh-CN"/>
    </w:rPr>
  </w:style>
  <w:style w:type="paragraph" w:styleId="26">
    <w:name w:val="Body Text Indent 2"/>
    <w:basedOn w:val="a1"/>
    <w:link w:val="27"/>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f">
    <w:name w:val="endnote text"/>
    <w:basedOn w:val="a1"/>
    <w:link w:val="aff0"/>
    <w:uiPriority w:val="99"/>
    <w:qFormat/>
    <w:pPr>
      <w:snapToGrid w:val="0"/>
    </w:pPr>
    <w:rPr>
      <w:rFonts w:eastAsia="宋体"/>
      <w:lang w:eastAsia="zh-CN"/>
    </w:rPr>
  </w:style>
  <w:style w:type="paragraph" w:styleId="aff1">
    <w:name w:val="Balloon Text"/>
    <w:basedOn w:val="a1"/>
    <w:link w:val="aff2"/>
    <w:qFormat/>
    <w:pPr>
      <w:spacing w:after="0"/>
    </w:pPr>
    <w:rPr>
      <w:rFonts w:ascii="Segoe UI" w:hAnsi="Segoe UI" w:cs="Segoe UI"/>
      <w:sz w:val="18"/>
      <w:szCs w:val="18"/>
    </w:rPr>
  </w:style>
  <w:style w:type="paragraph" w:styleId="aff3">
    <w:name w:val="footer"/>
    <w:basedOn w:val="aff4"/>
    <w:link w:val="aff5"/>
    <w:qFormat/>
    <w:pPr>
      <w:jc w:val="center"/>
    </w:pPr>
    <w:rPr>
      <w:i/>
    </w:rPr>
  </w:style>
  <w:style w:type="paragraph" w:styleId="aff4">
    <w:name w:val="header"/>
    <w:link w:val="aff6"/>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f7">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53">
    <w:name w:val="List Number 5"/>
    <w:basedOn w:val="a1"/>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8">
    <w:name w:val="footnote text"/>
    <w:basedOn w:val="a1"/>
    <w:link w:val="aff9"/>
    <w:qFormat/>
    <w:pPr>
      <w:keepLines/>
      <w:spacing w:after="0"/>
      <w:ind w:left="454" w:hanging="454"/>
    </w:pPr>
    <w:rPr>
      <w:rFonts w:eastAsiaTheme="minorEastAsia"/>
      <w:sz w:val="16"/>
    </w:rPr>
  </w:style>
  <w:style w:type="paragraph" w:styleId="54">
    <w:name w:val="List 5"/>
    <w:basedOn w:val="44"/>
    <w:qFormat/>
    <w:pPr>
      <w:ind w:left="1702"/>
    </w:pPr>
  </w:style>
  <w:style w:type="paragraph" w:styleId="44">
    <w:name w:val="List 4"/>
    <w:basedOn w:val="32"/>
    <w:qFormat/>
    <w:pPr>
      <w:ind w:left="1418"/>
    </w:pPr>
  </w:style>
  <w:style w:type="paragraph" w:styleId="38">
    <w:name w:val="Body Text Indent 3"/>
    <w:basedOn w:val="a1"/>
    <w:link w:val="39"/>
    <w:uiPriority w:val="99"/>
    <w:qFormat/>
    <w:pPr>
      <w:overflowPunct w:val="0"/>
      <w:autoSpaceDE w:val="0"/>
      <w:autoSpaceDN w:val="0"/>
      <w:adjustRightInd w:val="0"/>
      <w:ind w:left="1080"/>
      <w:textAlignment w:val="baseline"/>
    </w:pPr>
    <w:rPr>
      <w:rFonts w:eastAsia="Yu Mincho"/>
    </w:rPr>
  </w:style>
  <w:style w:type="paragraph" w:styleId="71">
    <w:name w:val="index 7"/>
    <w:basedOn w:val="a1"/>
    <w:next w:val="a1"/>
    <w:uiPriority w:val="99"/>
    <w:qFormat/>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1"/>
    <w:next w:val="a1"/>
    <w:uiPriority w:val="99"/>
    <w:qFormat/>
    <w:pPr>
      <w:widowControl w:val="0"/>
      <w:spacing w:beforeLines="10" w:before="80" w:afterLines="10" w:after="80"/>
      <w:ind w:leftChars="1600" w:left="1600" w:hanging="578"/>
      <w:jc w:val="both"/>
    </w:pPr>
    <w:rPr>
      <w:rFonts w:eastAsia="宋体"/>
      <w:kern w:val="2"/>
      <w:sz w:val="21"/>
      <w:szCs w:val="24"/>
      <w:lang w:val="en-US" w:eastAsia="zh-CN"/>
    </w:rPr>
  </w:style>
  <w:style w:type="paragraph" w:styleId="affa">
    <w:name w:val="table of figures"/>
    <w:basedOn w:val="a1"/>
    <w:next w:val="a1"/>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a1"/>
    <w:qFormat/>
    <w:pPr>
      <w:ind w:left="1600"/>
    </w:pPr>
  </w:style>
  <w:style w:type="paragraph" w:styleId="28">
    <w:name w:val="Body Text 2"/>
    <w:basedOn w:val="a1"/>
    <w:link w:val="29"/>
    <w:uiPriority w:val="99"/>
    <w:qFormat/>
    <w:pPr>
      <w:overflowPunct w:val="0"/>
      <w:autoSpaceDE w:val="0"/>
      <w:autoSpaceDN w:val="0"/>
      <w:adjustRightInd w:val="0"/>
      <w:textAlignment w:val="baseline"/>
    </w:pPr>
    <w:rPr>
      <w:rFonts w:eastAsia="Malgun Gothic"/>
      <w:i/>
      <w:lang w:eastAsia="zh-CN"/>
    </w:rPr>
  </w:style>
  <w:style w:type="paragraph" w:styleId="HTML">
    <w:name w:val="HTML Preformatted"/>
    <w:basedOn w:val="a1"/>
    <w:link w:val="HTML0"/>
    <w:qFormat/>
    <w:pPr>
      <w:overflowPunct w:val="0"/>
      <w:autoSpaceDE w:val="0"/>
      <w:autoSpaceDN w:val="0"/>
      <w:adjustRightInd w:val="0"/>
      <w:textAlignment w:val="baseline"/>
    </w:pPr>
    <w:rPr>
      <w:rFonts w:ascii="Courier New" w:eastAsia="MS Mincho" w:hAnsi="Courier New"/>
      <w:lang w:eastAsia="zh-CN"/>
    </w:rPr>
  </w:style>
  <w:style w:type="paragraph" w:styleId="affb">
    <w:name w:val="Normal (Web)"/>
    <w:basedOn w:val="a1"/>
    <w:uiPriority w:val="99"/>
    <w:unhideWhenUsed/>
    <w:qFormat/>
    <w:pPr>
      <w:spacing w:before="100" w:beforeAutospacing="1" w:after="100" w:afterAutospacing="1"/>
    </w:pPr>
    <w:rPr>
      <w:sz w:val="24"/>
      <w:szCs w:val="24"/>
      <w:lang w:eastAsia="en-GB"/>
    </w:rPr>
  </w:style>
  <w:style w:type="paragraph" w:styleId="13">
    <w:name w:val="index 1"/>
    <w:basedOn w:val="a1"/>
    <w:next w:val="a1"/>
    <w:qFormat/>
    <w:pPr>
      <w:keepLines/>
      <w:spacing w:after="0"/>
    </w:pPr>
    <w:rPr>
      <w:rFonts w:eastAsiaTheme="minorEastAsia"/>
    </w:rPr>
  </w:style>
  <w:style w:type="paragraph" w:styleId="2a">
    <w:name w:val="index 2"/>
    <w:basedOn w:val="13"/>
    <w:next w:val="a1"/>
    <w:qFormat/>
    <w:pPr>
      <w:ind w:left="284"/>
    </w:pPr>
  </w:style>
  <w:style w:type="paragraph" w:styleId="affc">
    <w:name w:val="Title"/>
    <w:basedOn w:val="a1"/>
    <w:next w:val="a1"/>
    <w:link w:val="affd"/>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fe">
    <w:name w:val="annotation subject"/>
    <w:basedOn w:val="af4"/>
    <w:next w:val="af4"/>
    <w:link w:val="afff"/>
    <w:qFormat/>
    <w:rPr>
      <w:rFonts w:eastAsiaTheme="minorEastAsia"/>
      <w:b/>
      <w:bCs/>
    </w:rPr>
  </w:style>
  <w:style w:type="table" w:styleId="afff0">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1">
    <w:name w:val="Table Elegant"/>
    <w:basedOn w:val="a3"/>
    <w:semiHidden/>
    <w:qFormat/>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2b">
    <w:name w:val="Table Classic 2"/>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14">
    <w:name w:val="Table Grid 1"/>
    <w:basedOn w:val="a3"/>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ff2">
    <w:name w:val="Strong"/>
    <w:qFormat/>
    <w:rPr>
      <w:b/>
      <w:bCs/>
    </w:rPr>
  </w:style>
  <w:style w:type="character" w:styleId="afff3">
    <w:name w:val="endnote reference"/>
    <w:qFormat/>
    <w:rPr>
      <w:vertAlign w:val="superscript"/>
    </w:rPr>
  </w:style>
  <w:style w:type="character" w:styleId="afff4">
    <w:name w:val="page number"/>
    <w:qFormat/>
  </w:style>
  <w:style w:type="character" w:styleId="afff5">
    <w:name w:val="FollowedHyperlink"/>
    <w:qFormat/>
    <w:rPr>
      <w:color w:val="800080"/>
      <w:u w:val="single"/>
    </w:rPr>
  </w:style>
  <w:style w:type="character" w:styleId="afff6">
    <w:name w:val="Emphasis"/>
    <w:basedOn w:val="a2"/>
    <w:uiPriority w:val="20"/>
    <w:qFormat/>
    <w:rPr>
      <w:i/>
      <w:iCs/>
    </w:rPr>
  </w:style>
  <w:style w:type="character" w:styleId="afff7">
    <w:name w:val="line number"/>
    <w:basedOn w:val="a2"/>
    <w:qFormat/>
    <w:rPr>
      <w:rFonts w:ascii="Arial" w:eastAsia="宋体" w:hAnsi="Arial" w:cs="Arial"/>
      <w:color w:val="0000FF"/>
      <w:kern w:val="2"/>
      <w:lang w:val="en-US" w:eastAsia="zh-CN" w:bidi="ar-SA"/>
    </w:rPr>
  </w:style>
  <w:style w:type="character" w:styleId="HTML1">
    <w:name w:val="HTML Typewriter"/>
    <w:qFormat/>
    <w:rPr>
      <w:rFonts w:ascii="Courier New" w:eastAsia="Times New Roman" w:hAnsi="Courier New" w:cs="Courier New"/>
      <w:sz w:val="20"/>
      <w:szCs w:val="20"/>
    </w:rPr>
  </w:style>
  <w:style w:type="character" w:styleId="afff8">
    <w:name w:val="Hyperlink"/>
    <w:basedOn w:val="a2"/>
    <w:qFormat/>
    <w:rPr>
      <w:color w:val="0563C1" w:themeColor="hyperlink"/>
      <w:u w:val="single"/>
    </w:rPr>
  </w:style>
  <w:style w:type="character" w:styleId="HTML2">
    <w:name w:val="HTML Code"/>
    <w:unhideWhenUsed/>
    <w:qFormat/>
    <w:rPr>
      <w:rFonts w:ascii="Courier New" w:eastAsia="宋体" w:hAnsi="Courier New" w:cs="Courier New" w:hint="default"/>
      <w:color w:val="0000FF"/>
      <w:kern w:val="2"/>
      <w:sz w:val="20"/>
      <w:szCs w:val="20"/>
      <w:lang w:val="en-US" w:eastAsia="zh-CN" w:bidi="ar-SA"/>
    </w:rPr>
  </w:style>
  <w:style w:type="character" w:styleId="afff9">
    <w:name w:val="annotation reference"/>
    <w:uiPriority w:val="99"/>
    <w:qFormat/>
    <w:rPr>
      <w:sz w:val="16"/>
    </w:rPr>
  </w:style>
  <w:style w:type="character" w:styleId="afffa">
    <w:name w:val="footnote reference"/>
    <w:qFormat/>
    <w:rPr>
      <w:b/>
      <w:position w:val="6"/>
      <w:sz w:val="16"/>
    </w:rPr>
  </w:style>
  <w:style w:type="character" w:styleId="HTML3">
    <w:name w:val="HTML Sample"/>
    <w:qFormat/>
    <w:rPr>
      <w:rFonts w:ascii="Courier New" w:eastAsia="宋体" w:hAnsi="Courier New" w:cs="Courier New"/>
      <w:color w:val="0000FF"/>
      <w:kern w:val="2"/>
      <w:lang w:val="en-US" w:eastAsia="zh-CN" w:bidi="ar-SA"/>
    </w:rPr>
  </w:style>
  <w:style w:type="character" w:customStyle="1" w:styleId="aff2">
    <w:name w:val="批注框文本 字符"/>
    <w:link w:val="aff1"/>
    <w:qFormat/>
    <w:rPr>
      <w:rFonts w:ascii="Segoe UI" w:hAnsi="Segoe UI" w:cs="Segoe UI"/>
      <w:sz w:val="18"/>
      <w:szCs w:val="18"/>
      <w:lang w:eastAsia="en-US"/>
    </w:rPr>
  </w:style>
  <w:style w:type="paragraph" w:customStyle="1" w:styleId="EQ">
    <w:name w:val="EQ"/>
    <w:basedOn w:val="a1"/>
    <w:next w:val="a1"/>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1"/>
    <w:link w:val="EXChar"/>
    <w:qFormat/>
    <w:pPr>
      <w:keepLines/>
      <w:numPr>
        <w:numId w:val="3"/>
      </w:numPr>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customStyle="1" w:styleId="EditorsNote">
    <w:name w:val="Editor's Note"/>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15">
    <w:name w:val="未处理的提及1"/>
    <w:basedOn w:val="a2"/>
    <w:uiPriority w:val="99"/>
    <w:unhideWhenUsed/>
    <w:qFormat/>
    <w:rPr>
      <w:color w:val="605E5C"/>
      <w:shd w:val="clear" w:color="auto" w:fill="E1DFDD"/>
    </w:rPr>
  </w:style>
  <w:style w:type="paragraph" w:customStyle="1" w:styleId="CH">
    <w:name w:val="CH"/>
    <w:basedOn w:val="a1"/>
    <w:qFormat/>
    <w:pPr>
      <w:tabs>
        <w:tab w:val="left" w:pos="2268"/>
        <w:tab w:val="right" w:pos="7920"/>
        <w:tab w:val="right" w:pos="9639"/>
      </w:tabs>
      <w:spacing w:after="0"/>
    </w:pPr>
    <w:rPr>
      <w:rFonts w:ascii="Arial" w:hAnsi="Arial" w:cs="Arial"/>
      <w:b/>
      <w:sz w:val="24"/>
    </w:rPr>
  </w:style>
  <w:style w:type="paragraph" w:customStyle="1" w:styleId="16">
    <w:name w:val="修订1"/>
    <w:hidden/>
    <w:uiPriority w:val="99"/>
    <w:semiHidden/>
    <w:qFormat/>
    <w:rPr>
      <w:rFonts w:eastAsia="Times New Roman"/>
      <w:lang w:val="en-GB" w:eastAsia="en-US"/>
    </w:rPr>
  </w:style>
  <w:style w:type="paragraph" w:customStyle="1" w:styleId="Observation">
    <w:name w:val="Observation"/>
    <w:basedOn w:val="a1"/>
    <w:qFormat/>
    <w:pPr>
      <w:tabs>
        <w:tab w:val="left" w:pos="1701"/>
      </w:tabs>
      <w:ind w:left="1701" w:hanging="1701"/>
    </w:pPr>
    <w:rPr>
      <w:i/>
    </w:rPr>
  </w:style>
  <w:style w:type="paragraph" w:styleId="afffb">
    <w:name w:val="List Paragraph"/>
    <w:basedOn w:val="a1"/>
    <w:link w:val="afffc"/>
    <w:uiPriority w:val="99"/>
    <w:qFormat/>
    <w:pPr>
      <w:ind w:left="720"/>
      <w:contextualSpacing/>
    </w:p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locked/>
    <w:rPr>
      <w:rFonts w:ascii="Arial" w:hAnsi="Arial"/>
      <w:sz w:val="18"/>
      <w:lang w:eastAsia="en-US"/>
    </w:rPr>
  </w:style>
  <w:style w:type="character" w:customStyle="1" w:styleId="TANChar">
    <w:name w:val="TAN Char"/>
    <w:link w:val="TAN"/>
    <w:qFormat/>
    <w:rPr>
      <w:rFonts w:ascii="Arial" w:hAnsi="Arial"/>
      <w:sz w:val="18"/>
      <w:lang w:eastAsia="en-US"/>
    </w:rPr>
  </w:style>
  <w:style w:type="character" w:customStyle="1" w:styleId="TALCar">
    <w:name w:val="TAL Car"/>
    <w:qFormat/>
    <w:rPr>
      <w:rFonts w:ascii="Arial" w:hAnsi="Arial"/>
      <w:sz w:val="18"/>
      <w:lang w:val="en-GB" w:eastAsia="ja-JP" w:bidi="ar-SA"/>
    </w:rPr>
  </w:style>
  <w:style w:type="character" w:customStyle="1" w:styleId="NOChar">
    <w:name w:val="NO Char"/>
    <w:link w:val="NO"/>
    <w:qFormat/>
    <w:rPr>
      <w:lang w:eastAsia="en-US"/>
    </w:rPr>
  </w:style>
  <w:style w:type="character" w:customStyle="1" w:styleId="af7">
    <w:name w:val="正文文本 字符"/>
    <w:basedOn w:val="a2"/>
    <w:link w:val="af6"/>
    <w:qFormat/>
    <w:rPr>
      <w:rFonts w:eastAsia="宋体"/>
      <w:lang w:eastAsia="en-US"/>
    </w:rPr>
  </w:style>
  <w:style w:type="character" w:customStyle="1" w:styleId="THChar">
    <w:name w:val="TH Char"/>
    <w:link w:val="TH"/>
    <w:qFormat/>
    <w:rPr>
      <w:rFonts w:ascii="Arial" w:hAnsi="Arial"/>
      <w:b/>
      <w:lang w:eastAsia="en-US"/>
    </w:rPr>
  </w:style>
  <w:style w:type="character" w:customStyle="1" w:styleId="apple-tab-span">
    <w:name w:val="apple-tab-span"/>
    <w:basedOn w:val="a2"/>
    <w:qFormat/>
  </w:style>
  <w:style w:type="character" w:customStyle="1" w:styleId="apple-converted-space">
    <w:name w:val="apple-converted-space"/>
    <w:basedOn w:val="a2"/>
    <w:qFormat/>
  </w:style>
  <w:style w:type="character" w:customStyle="1" w:styleId="af5">
    <w:name w:val="批注文字 字符"/>
    <w:basedOn w:val="a2"/>
    <w:link w:val="af4"/>
    <w:uiPriority w:val="99"/>
    <w:qFormat/>
    <w:rPr>
      <w:rFonts w:eastAsia="宋体"/>
      <w:lang w:eastAsia="en-US"/>
    </w:rPr>
  </w:style>
  <w:style w:type="character" w:customStyle="1" w:styleId="B1Char">
    <w:name w:val="B1 Char"/>
    <w:link w:val="B1"/>
    <w:qFormat/>
    <w:locked/>
    <w:rPr>
      <w:lang w:eastAsia="en-US"/>
    </w:rPr>
  </w:style>
  <w:style w:type="character" w:customStyle="1" w:styleId="B2Char">
    <w:name w:val="B2 Char"/>
    <w:link w:val="B20"/>
    <w:qFormat/>
    <w:locked/>
    <w:rPr>
      <w:lang w:eastAsia="en-US"/>
    </w:rPr>
  </w:style>
  <w:style w:type="character" w:customStyle="1" w:styleId="afffc">
    <w:name w:val="列表段落 字符"/>
    <w:link w:val="afffb"/>
    <w:uiPriority w:val="99"/>
    <w:qFormat/>
    <w:locked/>
    <w:rPr>
      <w:lang w:eastAsia="en-US"/>
    </w:rPr>
  </w:style>
  <w:style w:type="paragraph" w:customStyle="1" w:styleId="CRCoverPage">
    <w:name w:val="CR Cover Page"/>
    <w:link w:val="CRCoverPageChar"/>
    <w:qFormat/>
    <w:pPr>
      <w:spacing w:after="120"/>
    </w:pPr>
    <w:rPr>
      <w:rFonts w:ascii="Arial" w:eastAsiaTheme="minorEastAsia" w:hAnsi="Arial"/>
      <w:lang w:val="en-GB" w:eastAsia="en-US"/>
    </w:rPr>
  </w:style>
  <w:style w:type="character" w:customStyle="1" w:styleId="CRCoverPageChar">
    <w:name w:val="CR Cover Page Char"/>
    <w:link w:val="CRCoverPage"/>
    <w:qFormat/>
    <w:rPr>
      <w:rFonts w:ascii="Arial" w:eastAsiaTheme="minorEastAsia" w:hAnsi="Arial"/>
      <w:lang w:eastAsia="en-US"/>
    </w:rPr>
  </w:style>
  <w:style w:type="character" w:customStyle="1" w:styleId="aff9">
    <w:name w:val="脚注文本 字符"/>
    <w:basedOn w:val="a2"/>
    <w:link w:val="aff8"/>
    <w:qFormat/>
    <w:rPr>
      <w:rFonts w:eastAsiaTheme="minorEastAsia"/>
      <w:sz w:val="16"/>
      <w:lang w:eastAsia="en-US"/>
    </w:rPr>
  </w:style>
  <w:style w:type="paragraph" w:customStyle="1" w:styleId="tdoc-header">
    <w:name w:val="tdoc-header"/>
    <w:qFormat/>
    <w:rPr>
      <w:rFonts w:ascii="Arial" w:eastAsiaTheme="minorEastAsia" w:hAnsi="Arial"/>
      <w:sz w:val="24"/>
      <w:lang w:val="en-GB" w:eastAsia="en-US"/>
    </w:rPr>
  </w:style>
  <w:style w:type="character" w:customStyle="1" w:styleId="afff">
    <w:name w:val="批注主题 字符"/>
    <w:basedOn w:val="af5"/>
    <w:link w:val="affe"/>
    <w:qFormat/>
    <w:rPr>
      <w:rFonts w:eastAsiaTheme="minorEastAsia"/>
      <w:b/>
      <w:bCs/>
      <w:lang w:eastAsia="en-US"/>
    </w:rPr>
  </w:style>
  <w:style w:type="character" w:customStyle="1" w:styleId="af3">
    <w:name w:val="文档结构图 字符"/>
    <w:basedOn w:val="a2"/>
    <w:link w:val="af2"/>
    <w:qFormat/>
    <w:rPr>
      <w:rFonts w:ascii="Tahoma" w:eastAsiaTheme="minorEastAsia" w:hAnsi="Tahoma" w:cs="Tahoma"/>
      <w:shd w:val="clear" w:color="auto" w:fill="000080"/>
      <w:lang w:eastAsia="en-US"/>
    </w:rPr>
  </w:style>
  <w:style w:type="character" w:customStyle="1" w:styleId="EQChar">
    <w:name w:val="EQ Char"/>
    <w:link w:val="EQ"/>
    <w:qFormat/>
    <w:locked/>
    <w:rPr>
      <w:lang w:eastAsia="en-US"/>
    </w:rPr>
  </w:style>
  <w:style w:type="character" w:customStyle="1" w:styleId="UnresolvedMention1">
    <w:name w:val="Unresolved Mention1"/>
    <w:uiPriority w:val="99"/>
    <w:unhideWhenUsed/>
    <w:qFormat/>
    <w:rPr>
      <w:color w:val="808080"/>
      <w:shd w:val="clear" w:color="auto" w:fill="E6E6E6"/>
    </w:rPr>
  </w:style>
  <w:style w:type="character" w:customStyle="1" w:styleId="31">
    <w:name w:val="标题 3 字符"/>
    <w:link w:val="30"/>
    <w:qFormat/>
    <w:rPr>
      <w:rFonts w:ascii="Arial" w:hAnsi="Arial"/>
      <w:sz w:val="28"/>
      <w:lang w:eastAsia="en-US"/>
    </w:rPr>
  </w:style>
  <w:style w:type="character" w:customStyle="1" w:styleId="41">
    <w:name w:val="标题 4 字符"/>
    <w:link w:val="40"/>
    <w:qFormat/>
    <w:rPr>
      <w:rFonts w:ascii="Arial" w:hAnsi="Arial"/>
      <w:sz w:val="24"/>
      <w:lang w:eastAsia="en-US"/>
    </w:rPr>
  </w:style>
  <w:style w:type="character" w:customStyle="1" w:styleId="50">
    <w:name w:val="标题 5 字符"/>
    <w:link w:val="5"/>
    <w:qFormat/>
    <w:rPr>
      <w:rFonts w:ascii="Arial" w:hAnsi="Arial"/>
      <w:sz w:val="22"/>
      <w:lang w:eastAsia="en-US"/>
    </w:rPr>
  </w:style>
  <w:style w:type="character" w:customStyle="1" w:styleId="17">
    <w:name w:val="不明显参考1"/>
    <w:uiPriority w:val="31"/>
    <w:qFormat/>
    <w:rPr>
      <w:smallCaps/>
      <w:color w:val="5A5A5A"/>
    </w:rPr>
  </w:style>
  <w:style w:type="character" w:customStyle="1" w:styleId="TFChar">
    <w:name w:val="TF Char"/>
    <w:link w:val="TF"/>
    <w:qFormat/>
    <w:rPr>
      <w:rFonts w:ascii="Arial" w:hAnsi="Arial"/>
      <w:b/>
      <w:lang w:eastAsia="en-US"/>
    </w:rPr>
  </w:style>
  <w:style w:type="character" w:customStyle="1" w:styleId="20">
    <w:name w:val="标题 2 字符"/>
    <w:link w:val="2"/>
    <w:qFormat/>
    <w:rPr>
      <w:rFonts w:ascii="Arial" w:hAnsi="Arial"/>
      <w:sz w:val="32"/>
      <w:lang w:eastAsia="en-US"/>
    </w:rPr>
  </w:style>
  <w:style w:type="paragraph" w:customStyle="1" w:styleId="TableText">
    <w:name w:val="TableText"/>
    <w:basedOn w:val="af8"/>
    <w:qFormat/>
    <w:pPr>
      <w:keepNext/>
      <w:keepLines/>
      <w:snapToGrid w:val="0"/>
      <w:spacing w:after="180"/>
      <w:ind w:left="0"/>
      <w:jc w:val="center"/>
    </w:pPr>
    <w:rPr>
      <w:kern w:val="2"/>
    </w:rPr>
  </w:style>
  <w:style w:type="character" w:customStyle="1" w:styleId="af9">
    <w:name w:val="正文文本缩进 字符"/>
    <w:basedOn w:val="a2"/>
    <w:link w:val="af8"/>
    <w:qFormat/>
    <w:rPr>
      <w:rFonts w:eastAsia="宋体"/>
    </w:rPr>
  </w:style>
  <w:style w:type="character" w:customStyle="1" w:styleId="EXChar">
    <w:name w:val="EX Char"/>
    <w:link w:val="EX"/>
    <w:qFormat/>
    <w:locked/>
    <w:rPr>
      <w:lang w:eastAsia="en-US"/>
    </w:rPr>
  </w:style>
  <w:style w:type="paragraph" w:customStyle="1" w:styleId="B2">
    <w:name w:val="B2+"/>
    <w:basedOn w:val="B20"/>
    <w:qFormat/>
    <w:pPr>
      <w:numPr>
        <w:numId w:val="4"/>
      </w:numPr>
      <w:overflowPunct w:val="0"/>
      <w:autoSpaceDE w:val="0"/>
      <w:autoSpaceDN w:val="0"/>
      <w:adjustRightInd w:val="0"/>
      <w:textAlignment w:val="baseline"/>
    </w:pPr>
    <w:rPr>
      <w:lang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lang w:eastAsia="en-GB"/>
    </w:rPr>
  </w:style>
  <w:style w:type="paragraph" w:customStyle="1" w:styleId="BL">
    <w:name w:val="BL"/>
    <w:basedOn w:val="a1"/>
    <w:qFormat/>
    <w:pPr>
      <w:numPr>
        <w:numId w:val="6"/>
      </w:numPr>
      <w:tabs>
        <w:tab w:val="left" w:pos="851"/>
      </w:tabs>
      <w:overflowPunct w:val="0"/>
      <w:autoSpaceDE w:val="0"/>
      <w:autoSpaceDN w:val="0"/>
      <w:adjustRightInd w:val="0"/>
      <w:textAlignment w:val="baseline"/>
    </w:pPr>
    <w:rPr>
      <w:lang w:eastAsia="en-GB"/>
    </w:rPr>
  </w:style>
  <w:style w:type="paragraph" w:customStyle="1" w:styleId="BN">
    <w:name w:val="BN"/>
    <w:basedOn w:val="a1"/>
    <w:qFormat/>
    <w:pPr>
      <w:numPr>
        <w:numId w:val="7"/>
      </w:numPr>
      <w:overflowPunct w:val="0"/>
      <w:autoSpaceDE w:val="0"/>
      <w:autoSpaceDN w:val="0"/>
      <w:adjustRightInd w:val="0"/>
      <w:textAlignment w:val="baseline"/>
    </w:pPr>
    <w:rPr>
      <w:lang w:eastAsia="en-GB"/>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textAlignment w:val="baseline"/>
    </w:pPr>
    <w:rPr>
      <w:rFonts w:ascii="Arial" w:hAnsi="Arial"/>
      <w:sz w:val="18"/>
      <w:lang w:eastAsia="en-GB"/>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textAlignment w:val="baseline"/>
    </w:pPr>
    <w:rPr>
      <w:rFonts w:ascii="Arial" w:hAnsi="Arial"/>
      <w:sz w:val="18"/>
      <w:lang w:eastAsia="en-GB"/>
    </w:rPr>
  </w:style>
  <w:style w:type="paragraph" w:customStyle="1" w:styleId="TOC10">
    <w:name w:val="TOC 标题1"/>
    <w:basedOn w:val="11"/>
    <w:next w:val="a1"/>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12">
    <w:name w:val="标题 1 字符"/>
    <w:basedOn w:val="a2"/>
    <w:link w:val="11"/>
    <w:qFormat/>
    <w:rPr>
      <w:rFonts w:ascii="Arial" w:hAnsi="Arial"/>
      <w:sz w:val="36"/>
      <w:lang w:eastAsia="en-US"/>
    </w:rPr>
  </w:style>
  <w:style w:type="character" w:customStyle="1" w:styleId="60">
    <w:name w:val="标题 6 字符"/>
    <w:basedOn w:val="a2"/>
    <w:link w:val="6"/>
    <w:qFormat/>
    <w:rPr>
      <w:rFonts w:ascii="Arial" w:hAnsi="Arial"/>
      <w:lang w:eastAsia="en-US"/>
    </w:rPr>
  </w:style>
  <w:style w:type="character" w:customStyle="1" w:styleId="aff6">
    <w:name w:val="页眉 字符"/>
    <w:basedOn w:val="a2"/>
    <w:link w:val="aff4"/>
    <w:qFormat/>
    <w:rPr>
      <w:rFonts w:ascii="Arial" w:hAnsi="Arial"/>
      <w:b/>
      <w:sz w:val="18"/>
      <w:lang w:eastAsia="ja-JP"/>
    </w:rPr>
  </w:style>
  <w:style w:type="character" w:customStyle="1" w:styleId="af1">
    <w:name w:val="题注 字符"/>
    <w:link w:val="af0"/>
    <w:qFormat/>
    <w:locked/>
    <w:rPr>
      <w:i/>
      <w:iCs/>
      <w:color w:val="44546A" w:themeColor="text2"/>
      <w:sz w:val="18"/>
      <w:szCs w:val="18"/>
      <w:lang w:eastAsia="en-US"/>
    </w:rPr>
  </w:style>
  <w:style w:type="character" w:customStyle="1" w:styleId="H6Char">
    <w:name w:val="H6 Char"/>
    <w:link w:val="H6"/>
    <w:qFormat/>
    <w:rPr>
      <w:rFonts w:ascii="Arial" w:hAnsi="Arial"/>
      <w:lang w:eastAsia="en-US"/>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5">
    <w:name w:val="页脚 字符"/>
    <w:basedOn w:val="a2"/>
    <w:link w:val="aff3"/>
    <w:qFormat/>
    <w:rPr>
      <w:rFonts w:ascii="Arial" w:hAnsi="Arial"/>
      <w:b/>
      <w:i/>
      <w:sz w:val="18"/>
      <w:lang w:eastAsia="ja-JP"/>
    </w:rPr>
  </w:style>
  <w:style w:type="character" w:customStyle="1" w:styleId="70">
    <w:name w:val="标题 7 字符"/>
    <w:basedOn w:val="a2"/>
    <w:link w:val="7"/>
    <w:qFormat/>
    <w:rPr>
      <w:rFonts w:ascii="Arial" w:hAnsi="Arial"/>
      <w:lang w:eastAsia="en-US"/>
    </w:rPr>
  </w:style>
  <w:style w:type="character" w:customStyle="1" w:styleId="80">
    <w:name w:val="标题 8 字符"/>
    <w:basedOn w:val="a2"/>
    <w:link w:val="8"/>
    <w:qFormat/>
    <w:rPr>
      <w:rFonts w:ascii="Arial" w:hAnsi="Arial"/>
      <w:sz w:val="36"/>
      <w:lang w:eastAsia="en-US"/>
    </w:rPr>
  </w:style>
  <w:style w:type="character" w:customStyle="1" w:styleId="90">
    <w:name w:val="标题 9 字符"/>
    <w:basedOn w:val="a2"/>
    <w:link w:val="9"/>
    <w:qFormat/>
    <w:rPr>
      <w:rFonts w:ascii="Arial" w:hAnsi="Arial"/>
      <w:sz w:val="36"/>
      <w:lang w:eastAsia="en-US"/>
    </w:rPr>
  </w:style>
  <w:style w:type="table" w:customStyle="1" w:styleId="TableGrid2">
    <w:name w:val="Table Grid2"/>
    <w:basedOn w:val="a3"/>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0">
    <w:name w:val="B1+"/>
    <w:basedOn w:val="B1"/>
    <w:link w:val="B1Car"/>
    <w:qFormat/>
    <w:pPr>
      <w:tabs>
        <w:tab w:val="left" w:pos="737"/>
      </w:tabs>
      <w:overflowPunct w:val="0"/>
      <w:autoSpaceDE w:val="0"/>
      <w:autoSpaceDN w:val="0"/>
      <w:adjustRightInd w:val="0"/>
      <w:ind w:left="737" w:hanging="453"/>
      <w:textAlignment w:val="baseline"/>
    </w:pPr>
    <w:rPr>
      <w:lang w:eastAsia="en-GB"/>
    </w:rPr>
  </w:style>
  <w:style w:type="character" w:customStyle="1" w:styleId="Head2AChar3">
    <w:name w:val="Head2A Char3"/>
    <w:qFormat/>
    <w:rPr>
      <w:rFonts w:ascii="Arial" w:hAnsi="Arial"/>
      <w:sz w:val="32"/>
      <w:lang w:val="en-GB" w:eastAsia="en-US" w:bidi="ar-SA"/>
    </w:rPr>
  </w:style>
  <w:style w:type="paragraph" w:customStyle="1" w:styleId="References">
    <w:name w:val="References"/>
    <w:basedOn w:val="a1"/>
    <w:uiPriority w:val="99"/>
    <w:qFormat/>
    <w:pPr>
      <w:numPr>
        <w:numId w:val="10"/>
      </w:numPr>
      <w:autoSpaceDE w:val="0"/>
      <w:autoSpaceDN w:val="0"/>
      <w:snapToGrid w:val="0"/>
      <w:spacing w:after="60"/>
      <w:jc w:val="both"/>
    </w:pPr>
    <w:rPr>
      <w:rFonts w:eastAsia="宋体"/>
      <w:szCs w:val="16"/>
      <w:lang w:val="en-US"/>
    </w:rPr>
  </w:style>
  <w:style w:type="paragraph" w:customStyle="1" w:styleId="Default">
    <w:name w:val="Default"/>
    <w:qFormat/>
    <w:pPr>
      <w:autoSpaceDE w:val="0"/>
      <w:autoSpaceDN w:val="0"/>
      <w:adjustRightInd w:val="0"/>
    </w:pPr>
    <w:rPr>
      <w:rFonts w:ascii="Arial" w:hAnsi="Arial" w:cs="Arial"/>
      <w:color w:val="000000"/>
      <w:sz w:val="24"/>
      <w:szCs w:val="24"/>
      <w:lang w:val="en-GB" w:eastAsia="en-GB"/>
    </w:rPr>
  </w:style>
  <w:style w:type="character" w:customStyle="1" w:styleId="font4">
    <w:name w:val="font4"/>
    <w:basedOn w:val="a2"/>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qFormat/>
    <w:rPr>
      <w:rFonts w:ascii="Arial" w:hAnsi="Arial"/>
      <w:sz w:val="36"/>
      <w:lang w:val="en-GB" w:eastAsia="en-US"/>
    </w:rPr>
  </w:style>
  <w:style w:type="character" w:customStyle="1" w:styleId="afc">
    <w:name w:val="纯文本 字符"/>
    <w:basedOn w:val="a2"/>
    <w:link w:val="afb"/>
    <w:qFormat/>
    <w:rPr>
      <w:rFonts w:ascii="Courier New" w:eastAsia="Malgun Gothic" w:hAnsi="Courier New"/>
      <w:lang w:val="nb-NO" w:eastAsia="ja-JP"/>
    </w:rPr>
  </w:style>
  <w:style w:type="character" w:customStyle="1" w:styleId="29">
    <w:name w:val="正文文本 2 字符"/>
    <w:basedOn w:val="a2"/>
    <w:link w:val="28"/>
    <w:uiPriority w:val="99"/>
    <w:qFormat/>
    <w:rPr>
      <w:rFonts w:eastAsia="Malgun Gothic"/>
      <w:i/>
      <w:lang w:eastAsia="zh-CN"/>
    </w:rPr>
  </w:style>
  <w:style w:type="character" w:customStyle="1" w:styleId="36">
    <w:name w:val="正文文本 3 字符"/>
    <w:basedOn w:val="a2"/>
    <w:link w:val="35"/>
    <w:uiPriority w:val="99"/>
    <w:qFormat/>
    <w:rPr>
      <w:rFonts w:eastAsia="Osaka"/>
      <w:color w:val="000000"/>
      <w:lang w:eastAsia="zh-CN"/>
    </w:rPr>
  </w:style>
  <w:style w:type="paragraph" w:customStyle="1" w:styleId="CharCharCharCharChar">
    <w:name w:val="Char Char Char Char Char"/>
    <w:uiPriority w:val="99"/>
    <w:semiHidden/>
    <w:qFormat/>
    <w:pPr>
      <w:keepNext/>
      <w:numPr>
        <w:numId w:val="11"/>
      </w:numPr>
      <w:tabs>
        <w:tab w:val="clear" w:pos="851"/>
        <w:tab w:val="left" w:pos="720"/>
      </w:tabs>
      <w:autoSpaceDE w:val="0"/>
      <w:autoSpaceDN w:val="0"/>
      <w:adjustRightInd w:val="0"/>
      <w:spacing w:before="60" w:after="60"/>
      <w:ind w:left="720" w:hanging="360"/>
      <w:jc w:val="both"/>
    </w:pPr>
    <w:rPr>
      <w:rFonts w:ascii="Arial" w:hAnsi="Arial" w:cs="Arial"/>
      <w:color w:val="0000FF"/>
      <w:kern w:val="2"/>
    </w:rPr>
  </w:style>
  <w:style w:type="character" w:customStyle="1" w:styleId="msoins0">
    <w:name w:val="msoins"/>
    <w:qFormat/>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d">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c">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a">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qFormat/>
  </w:style>
  <w:style w:type="paragraph" w:customStyle="1" w:styleId="18">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7">
    <w:name w:val="正文文本缩进 2 字符"/>
    <w:basedOn w:val="a2"/>
    <w:link w:val="26"/>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2d">
    <w:name w:val="修订2"/>
    <w:hidden/>
    <w:semiHidden/>
    <w:qFormat/>
    <w:rPr>
      <w:rFonts w:eastAsia="Batang"/>
      <w:lang w:val="en-GB" w:eastAsia="en-US"/>
    </w:rPr>
  </w:style>
  <w:style w:type="character" w:customStyle="1" w:styleId="aff0">
    <w:name w:val="尾注文本 字符"/>
    <w:basedOn w:val="a2"/>
    <w:link w:val="aff"/>
    <w:uiPriority w:val="99"/>
    <w:qFormat/>
    <w:rPr>
      <w:rFonts w:eastAsia="宋体"/>
      <w:lang w:eastAsia="zh-CN"/>
    </w:rPr>
  </w:style>
  <w:style w:type="character" w:customStyle="1" w:styleId="btChar3">
    <w:name w:val="bt Char3"/>
    <w:qFormat/>
    <w:rPr>
      <w:lang w:val="en-GB" w:eastAsia="ja-JP" w:bidi="ar-SA"/>
    </w:rPr>
  </w:style>
  <w:style w:type="character" w:customStyle="1" w:styleId="affd">
    <w:name w:val="标题 字符"/>
    <w:basedOn w:val="a2"/>
    <w:link w:val="affc"/>
    <w:uiPriority w:val="99"/>
    <w:qFormat/>
    <w:rPr>
      <w:rFonts w:ascii="Courier New" w:eastAsia="Malgun Gothic" w:hAnsi="Courier New"/>
      <w:lang w:val="nb-NO" w:eastAsia="zh-CN"/>
    </w:rPr>
  </w:style>
  <w:style w:type="character" w:customStyle="1" w:styleId="h5Char2">
    <w:name w:val="h5 Char2"/>
    <w:qFormat/>
    <w:rPr>
      <w:rFonts w:ascii="Arial" w:hAnsi="Arial"/>
      <w:sz w:val="22"/>
      <w:lang w:val="en-GB" w:eastAsia="ja-JP" w:bidi="ar-SA"/>
    </w:rPr>
  </w:style>
  <w:style w:type="character" w:customStyle="1" w:styleId="afe">
    <w:name w:val="日期 字符"/>
    <w:basedOn w:val="a2"/>
    <w:link w:val="afd"/>
    <w:uiPriority w:val="99"/>
    <w:qFormat/>
    <w:rPr>
      <w:rFonts w:eastAsia="Malgun Gothic"/>
      <w:lang w:eastAsia="zh-CN"/>
    </w:rPr>
  </w:style>
  <w:style w:type="character" w:customStyle="1" w:styleId="h4Char2">
    <w:name w:val="h4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uiPriority w:val="99"/>
    <w:qFormat/>
    <w:pPr>
      <w:tabs>
        <w:tab w:val="center" w:pos="4820"/>
        <w:tab w:val="right" w:pos="9640"/>
      </w:tabs>
    </w:pPr>
    <w:rPr>
      <w:rFonts w:eastAsiaTheme="minorEastAsia"/>
      <w:lang w:eastAsia="ja-JP"/>
    </w:rPr>
  </w:style>
  <w:style w:type="paragraph" w:customStyle="1" w:styleId="Data">
    <w:name w:val="Data"/>
    <w:basedOn w:val="a1"/>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1"/>
    <w:uiPriority w:val="99"/>
    <w:qFormat/>
    <w:pPr>
      <w:pBdr>
        <w:top w:val="none" w:sz="0" w:space="0" w:color="auto"/>
      </w:pBdr>
    </w:pPr>
    <w:rPr>
      <w:rFonts w:eastAsiaTheme="minorEastAsia"/>
      <w:b/>
      <w:color w:val="0000FF"/>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zh-CN"/>
    </w:rPr>
  </w:style>
  <w:style w:type="paragraph" w:customStyle="1" w:styleId="afffe">
    <w:name w:val="吹き出し"/>
    <w:basedOn w:val="a1"/>
    <w:semiHidden/>
    <w:qFormat/>
    <w:rPr>
      <w:rFonts w:ascii="Tahoma" w:eastAsia="MS Mincho" w:hAnsi="Tahoma" w:cs="Tahoma"/>
      <w:sz w:val="16"/>
      <w:szCs w:val="16"/>
      <w:lang w:eastAsia="ko-KR"/>
    </w:rPr>
  </w:style>
  <w:style w:type="paragraph" w:customStyle="1" w:styleId="JK-text-simpledoc">
    <w:name w:val="JK - text - simple doc"/>
    <w:basedOn w:val="af6"/>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a1"/>
    <w:uiPriority w:val="99"/>
    <w:qFormat/>
    <w:pPr>
      <w:spacing w:before="100" w:beforeAutospacing="1" w:after="100" w:afterAutospacing="1"/>
    </w:pPr>
    <w:rPr>
      <w:rFonts w:eastAsiaTheme="minorEastAsia"/>
      <w:sz w:val="24"/>
      <w:szCs w:val="24"/>
      <w:lang w:val="en-US" w:eastAsia="ko-KR"/>
    </w:rPr>
  </w:style>
  <w:style w:type="paragraph" w:customStyle="1" w:styleId="19">
    <w:name w:val="吹き出し1"/>
    <w:basedOn w:val="a1"/>
    <w:uiPriority w:val="99"/>
    <w:semiHidden/>
    <w:qFormat/>
    <w:rPr>
      <w:rFonts w:ascii="Tahoma" w:eastAsia="MS Mincho" w:hAnsi="Tahoma" w:cs="Tahoma"/>
      <w:sz w:val="16"/>
      <w:szCs w:val="16"/>
      <w:lang w:eastAsia="ko-KR"/>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e">
    <w:name w:val="吹き出し2"/>
    <w:basedOn w:val="a1"/>
    <w:uiPriority w:val="99"/>
    <w:semiHidden/>
    <w:qFormat/>
    <w:rPr>
      <w:rFonts w:ascii="Tahoma" w:eastAsia="MS Mincho" w:hAnsi="Tahoma" w:cs="Tahoma"/>
      <w:sz w:val="16"/>
      <w:szCs w:val="16"/>
      <w:lang w:eastAsia="ko-KR"/>
    </w:rPr>
  </w:style>
  <w:style w:type="paragraph" w:customStyle="1" w:styleId="Note">
    <w:name w:val="Note"/>
    <w:basedOn w:val="B1"/>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sz w:val="22"/>
      <w:lang w:val="en-US" w:eastAsia="en-GB"/>
    </w:rPr>
  </w:style>
  <w:style w:type="paragraph" w:customStyle="1" w:styleId="Caption1">
    <w:name w:val="Caption1"/>
    <w:basedOn w:val="a1"/>
    <w:next w:val="a1"/>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aff3"/>
    <w:uiPriority w:val="99"/>
    <w:qFormat/>
    <w:pPr>
      <w:tabs>
        <w:tab w:val="center" w:pos="4678"/>
        <w:tab w:val="right" w:pos="9356"/>
      </w:tabs>
      <w:jc w:val="both"/>
    </w:pPr>
    <w:rPr>
      <w:rFonts w:ascii="Times New Roman" w:eastAsia="MS Mincho" w:hAnsi="Times New Roman"/>
      <w:b w:val="0"/>
      <w:i w:val="0"/>
      <w:sz w:val="20"/>
      <w:lang w:val="zh-CN" w:eastAsia="en-GB"/>
    </w:rPr>
  </w:style>
  <w:style w:type="paragraph" w:customStyle="1" w:styleId="CRfront">
    <w:name w:val="CR_front"/>
    <w:basedOn w:val="a1"/>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a1"/>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a1"/>
    <w:uiPriority w:val="99"/>
    <w:qFormat/>
    <w:pPr>
      <w:spacing w:before="120"/>
      <w:outlineLvl w:val="2"/>
    </w:pPr>
    <w:rPr>
      <w:sz w:val="28"/>
    </w:rPr>
  </w:style>
  <w:style w:type="paragraph" w:customStyle="1" w:styleId="Heading2Head2A2">
    <w:name w:val="Heading 2.Head2A.2"/>
    <w:basedOn w:val="11"/>
    <w:next w:val="a1"/>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pPr>
      <w:spacing w:before="120"/>
      <w:outlineLvl w:val="2"/>
    </w:pPr>
    <w:rPr>
      <w:rFonts w:eastAsia="MS Mincho"/>
      <w:sz w:val="28"/>
      <w:lang w:eastAsia="de-DE"/>
    </w:rPr>
  </w:style>
  <w:style w:type="paragraph" w:customStyle="1" w:styleId="Reference">
    <w:name w:val="Reference"/>
    <w:basedOn w:val="a1"/>
    <w:uiPriority w:val="99"/>
    <w:qFormat/>
    <w:pPr>
      <w:spacing w:after="0"/>
      <w:ind w:left="567" w:hanging="283"/>
    </w:pPr>
    <w:rPr>
      <w:rFonts w:eastAsia="MS Mincho"/>
      <w:lang w:eastAsia="en-GB"/>
    </w:rPr>
  </w:style>
  <w:style w:type="paragraph" w:customStyle="1" w:styleId="Bullets">
    <w:name w:val="Bullets"/>
    <w:basedOn w:val="af6"/>
    <w:uiPriority w:val="99"/>
    <w:qFormat/>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1"/>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uiPriority w:val="99"/>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uiPriority w:val="99"/>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character" w:customStyle="1" w:styleId="GuidanceChar">
    <w:name w:val="Guidance Char"/>
    <w:link w:val="Guidance"/>
    <w:qFormat/>
    <w:rPr>
      <w:i/>
      <w:color w:val="0000FF"/>
      <w:lang w:eastAsia="en-US"/>
    </w:rPr>
  </w:style>
  <w:style w:type="paragraph" w:customStyle="1" w:styleId="msonormal0">
    <w:name w:val="msonormal"/>
    <w:basedOn w:val="a1"/>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semiHidden/>
    <w:qFormat/>
    <w:rPr>
      <w:rFonts w:ascii="Times New Roman" w:hAnsi="Times New Roman"/>
      <w:lang w:val="en-GB" w:eastAsia="ko-KR"/>
    </w:rPr>
  </w:style>
  <w:style w:type="paragraph" w:customStyle="1" w:styleId="affff">
    <w:name w:val="样式 页眉"/>
    <w:basedOn w:val="aff4"/>
    <w:link w:val="Char"/>
    <w:qFormat/>
    <w:rPr>
      <w:rFonts w:eastAsia="Arial"/>
      <w:bCs/>
      <w:sz w:val="22"/>
      <w:lang w:eastAsia="en-US"/>
    </w:rPr>
  </w:style>
  <w:style w:type="character" w:customStyle="1" w:styleId="Char">
    <w:name w:val="样式 页眉 Char"/>
    <w:link w:val="affff"/>
    <w:qFormat/>
    <w:rPr>
      <w:rFonts w:ascii="Arial" w:eastAsia="Arial" w:hAnsi="Arial"/>
      <w:b/>
      <w:bCs/>
      <w:sz w:val="22"/>
      <w:lang w:eastAsia="en-US"/>
    </w:rPr>
  </w:style>
  <w:style w:type="character" w:customStyle="1" w:styleId="B1Char1">
    <w:name w:val="B1 Char1"/>
    <w:qFormat/>
    <w:rPr>
      <w:lang w:val="en-GB"/>
    </w:rPr>
  </w:style>
  <w:style w:type="paragraph" w:customStyle="1" w:styleId="1111">
    <w:name w:val="修订1111"/>
    <w:hidden/>
    <w:semiHidden/>
    <w:qFormat/>
    <w:rPr>
      <w:rFonts w:eastAsia="Batang"/>
      <w:lang w:val="en-GB" w:eastAsia="en-US"/>
    </w:rPr>
  </w:style>
  <w:style w:type="paragraph" w:customStyle="1" w:styleId="3c">
    <w:name w:val="吹き出し3"/>
    <w:basedOn w:val="a1"/>
    <w:uiPriority w:val="99"/>
    <w:semiHidden/>
    <w:qFormat/>
    <w:rPr>
      <w:rFonts w:ascii="Tahoma" w:eastAsia="MS Mincho" w:hAnsi="Tahoma" w:cs="Tahoma"/>
      <w:sz w:val="16"/>
      <w:szCs w:val="16"/>
    </w:rPr>
  </w:style>
  <w:style w:type="paragraph" w:customStyle="1" w:styleId="55">
    <w:name w:val="吹き出し5"/>
    <w:basedOn w:val="a1"/>
    <w:uiPriority w:val="99"/>
    <w:semiHidden/>
    <w:qFormat/>
    <w:rPr>
      <w:rFonts w:ascii="Tahoma" w:eastAsia="MS Mincho" w:hAnsi="Tahoma" w:cs="Tahoma"/>
      <w:sz w:val="16"/>
      <w:szCs w:val="16"/>
    </w:rPr>
  </w:style>
  <w:style w:type="character" w:customStyle="1" w:styleId="B3Char">
    <w:name w:val="B3 Char"/>
    <w:link w:val="B30"/>
    <w:qFormat/>
    <w:rPr>
      <w:lang w:eastAsia="en-US"/>
    </w:rPr>
  </w:style>
  <w:style w:type="paragraph" w:customStyle="1" w:styleId="CharChar24">
    <w:name w:val="Char Char24"/>
    <w:basedOn w:val="a1"/>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9">
    <w:name w:val="正文文本缩进 3 字符"/>
    <w:basedOn w:val="a2"/>
    <w:link w:val="38"/>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a1"/>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eastAsia="en-US"/>
    </w:rPr>
  </w:style>
  <w:style w:type="paragraph" w:customStyle="1" w:styleId="a">
    <w:name w:val="表格题注"/>
    <w:next w:val="a1"/>
    <w:uiPriority w:val="99"/>
    <w:qFormat/>
    <w:pPr>
      <w:numPr>
        <w:numId w:val="12"/>
      </w:numPr>
      <w:spacing w:beforeLines="50" w:afterLines="50"/>
      <w:jc w:val="center"/>
    </w:pPr>
    <w:rPr>
      <w:rFonts w:eastAsia="Yu Mincho"/>
      <w:b/>
      <w:lang w:val="en-GB"/>
    </w:rPr>
  </w:style>
  <w:style w:type="paragraph" w:customStyle="1" w:styleId="a0">
    <w:name w:val="插图题注"/>
    <w:next w:val="a1"/>
    <w:uiPriority w:val="99"/>
    <w:qFormat/>
    <w:pPr>
      <w:numPr>
        <w:numId w:val="13"/>
      </w:numPr>
      <w:jc w:val="center"/>
    </w:pPr>
    <w:rPr>
      <w:rFonts w:eastAsia="Yu Mincho"/>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a8">
    <w:name w:val="列表 字符"/>
    <w:link w:val="a7"/>
    <w:qFormat/>
    <w:rPr>
      <w:rFonts w:eastAsiaTheme="minorEastAsia"/>
      <w:lang w:eastAsia="en-US"/>
    </w:rPr>
  </w:style>
  <w:style w:type="character" w:customStyle="1" w:styleId="22">
    <w:name w:val="列表 2 字符"/>
    <w:link w:val="21"/>
    <w:qFormat/>
    <w:rPr>
      <w:rFonts w:eastAsiaTheme="minorEastAsia"/>
      <w:lang w:eastAsia="en-US"/>
    </w:rPr>
  </w:style>
  <w:style w:type="character" w:customStyle="1" w:styleId="34">
    <w:name w:val="列表项目符号 3 字符"/>
    <w:link w:val="33"/>
    <w:qFormat/>
    <w:rPr>
      <w:rFonts w:eastAsiaTheme="minorEastAsia"/>
      <w:lang w:eastAsia="en-US"/>
    </w:rPr>
  </w:style>
  <w:style w:type="character" w:customStyle="1" w:styleId="25">
    <w:name w:val="列表项目符号 2 字符"/>
    <w:link w:val="24"/>
    <w:qFormat/>
    <w:rPr>
      <w:rFonts w:eastAsiaTheme="minorEastAsia"/>
      <w:lang w:eastAsia="en-US"/>
    </w:rPr>
  </w:style>
  <w:style w:type="character" w:customStyle="1" w:styleId="ad">
    <w:name w:val="列表项目符号 字符"/>
    <w:link w:val="ac"/>
    <w:qFormat/>
    <w:rPr>
      <w:rFonts w:eastAsiaTheme="minorEastAsia"/>
      <w:lang w:eastAsia="en-US"/>
    </w:rPr>
  </w:style>
  <w:style w:type="character" w:customStyle="1" w:styleId="1Char0">
    <w:name w:val="样式1 Char"/>
    <w:link w:val="10"/>
    <w:uiPriority w:val="99"/>
    <w:qFormat/>
    <w:rPr>
      <w:rFonts w:ascii="Arial" w:hAnsi="Arial"/>
      <w:sz w:val="18"/>
      <w:lang w:eastAsia="ja-JP"/>
    </w:rPr>
  </w:style>
  <w:style w:type="paragraph" w:customStyle="1" w:styleId="10">
    <w:name w:val="样式1"/>
    <w:basedOn w:val="TAN"/>
    <w:link w:val="1Char0"/>
    <w:uiPriority w:val="99"/>
    <w:qFormat/>
    <w:pPr>
      <w:numPr>
        <w:numId w:val="14"/>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1"/>
    <w:uiPriority w:val="99"/>
    <w:qFormat/>
    <w:pPr>
      <w:widowControl w:val="0"/>
      <w:spacing w:after="240"/>
      <w:jc w:val="both"/>
    </w:pPr>
    <w:rPr>
      <w:rFonts w:eastAsia="宋体"/>
      <w:sz w:val="24"/>
      <w:lang w:val="en-AU"/>
    </w:rPr>
  </w:style>
  <w:style w:type="paragraph" w:customStyle="1" w:styleId="TabList">
    <w:name w:val="TabList"/>
    <w:basedOn w:val="a1"/>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uiPriority w:val="99"/>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pPr>
      <w:spacing w:after="240"/>
      <w:jc w:val="both"/>
    </w:pPr>
    <w:rPr>
      <w:rFonts w:ascii="Helvetica" w:eastAsia="宋体" w:hAnsi="Helvetica"/>
    </w:rPr>
  </w:style>
  <w:style w:type="paragraph" w:customStyle="1" w:styleId="List1">
    <w:name w:val="List1"/>
    <w:basedOn w:val="a1"/>
    <w:uiPriority w:val="99"/>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uiPriority w:val="99"/>
    <w:qFormat/>
    <w:pPr>
      <w:spacing w:before="120" w:after="0"/>
      <w:jc w:val="both"/>
    </w:pPr>
    <w:rPr>
      <w:rFonts w:eastAsia="宋体"/>
      <w:lang w:val="en-US"/>
    </w:rPr>
  </w:style>
  <w:style w:type="paragraph" w:customStyle="1" w:styleId="centered">
    <w:name w:val="centered"/>
    <w:basedOn w:val="a1"/>
    <w:uiPriority w:val="99"/>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Pr>
      <w:rFonts w:eastAsia="Batang"/>
      <w:lang w:val="en-GB" w:eastAsia="en-US"/>
    </w:rPr>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lang w:val="en-GB" w:eastAsia="en-US"/>
    </w:rPr>
  </w:style>
  <w:style w:type="character" w:styleId="affff0">
    <w:name w:val="Placeholder Text"/>
    <w:uiPriority w:val="99"/>
    <w:unhideWhenUsed/>
    <w:qFormat/>
    <w:rPr>
      <w:color w:val="808080"/>
    </w:rPr>
  </w:style>
  <w:style w:type="paragraph" w:customStyle="1" w:styleId="LGTdoc">
    <w:name w:val="LGTdoc_본문"/>
    <w:basedOn w:val="a1"/>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eastAsia="en-US"/>
    </w:rPr>
  </w:style>
  <w:style w:type="paragraph" w:customStyle="1" w:styleId="Text1">
    <w:name w:val="Text 1"/>
    <w:basedOn w:val="a1"/>
    <w:uiPriority w:val="99"/>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1"/>
    <w:uiPriority w:val="99"/>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uiPriority w:val="99"/>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eastAsia="宋体"/>
      <w:sz w:val="22"/>
      <w:szCs w:val="22"/>
      <w:lang w:eastAsia="en-US"/>
    </w:rPr>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0">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0">
    <w:name w:val="見出し 4 (文字)1"/>
    <w:semiHidden/>
    <w:qFormat/>
    <w:rPr>
      <w:rFonts w:ascii="Times New Roman" w:eastAsia="Yu Mincho" w:hAnsi="Times New Roman"/>
      <w:b/>
      <w:bCs/>
      <w:lang w:val="en-GB" w:eastAsia="en-US"/>
    </w:rPr>
  </w:style>
  <w:style w:type="character" w:customStyle="1" w:styleId="510">
    <w:name w:val="見出し 5 (文字)1"/>
    <w:semiHidden/>
    <w:qFormat/>
    <w:rPr>
      <w:rFonts w:ascii="Yu Gothic Light" w:eastAsia="Yu Gothic Light" w:hAnsi="Yu Gothic Light" w:cs="Times New Roman"/>
      <w:lang w:val="en-GB" w:eastAsia="en-US"/>
    </w:rPr>
  </w:style>
  <w:style w:type="character" w:customStyle="1" w:styleId="1a">
    <w:name w:val="脚注文字列 (文字)1"/>
    <w:semiHidden/>
    <w:qFormat/>
    <w:rPr>
      <w:rFonts w:ascii="Times New Roman" w:eastAsia="Yu Mincho" w:hAnsi="Times New Roman"/>
      <w:lang w:val="en-GB" w:eastAsia="en-US"/>
    </w:rPr>
  </w:style>
  <w:style w:type="character" w:customStyle="1" w:styleId="1b">
    <w:name w:val="ヘッダー (文字)1"/>
    <w:semiHidden/>
    <w:qFormat/>
    <w:rPr>
      <w:rFonts w:ascii="Times New Roman" w:eastAsia="Yu Mincho" w:hAnsi="Times New Roman"/>
      <w:lang w:val="en-GB" w:eastAsia="en-US"/>
    </w:rPr>
  </w:style>
  <w:style w:type="character" w:customStyle="1" w:styleId="1c">
    <w:name w:val="本文 (文字)1"/>
    <w:semiHidden/>
    <w:qFormat/>
    <w:rPr>
      <w:rFonts w:ascii="Times New Roman" w:eastAsia="Yu Mincho" w:hAnsi="Times New Roman"/>
      <w:lang w:val="en-GB" w:eastAsia="en-US"/>
    </w:rPr>
  </w:style>
  <w:style w:type="paragraph" w:customStyle="1" w:styleId="47">
    <w:name w:val="吹き出し4"/>
    <w:basedOn w:val="a1"/>
    <w:uiPriority w:val="99"/>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11">
    <w:name w:val="修订21"/>
    <w:hidden/>
    <w:uiPriority w:val="99"/>
    <w:semiHidden/>
    <w:qFormat/>
    <w:rPr>
      <w:rFonts w:eastAsia="Batang"/>
      <w:lang w:val="en-GB" w:eastAsia="en-US"/>
    </w:rPr>
  </w:style>
  <w:style w:type="paragraph" w:customStyle="1" w:styleId="TOC92">
    <w:name w:val="TOC 92"/>
    <w:basedOn w:val="TOC8"/>
    <w:uiPriority w:val="99"/>
    <w:qFormat/>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bCs/>
      <w:sz w:val="22"/>
      <w:szCs w:val="22"/>
      <w:lang w:val="en-US" w:eastAsia="en-GB"/>
    </w:rPr>
  </w:style>
  <w:style w:type="paragraph" w:customStyle="1" w:styleId="Caption2">
    <w:name w:val="Caption2"/>
    <w:basedOn w:val="a1"/>
    <w:next w:val="a1"/>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sz w:val="22"/>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2">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1"/>
    <w:qFormat/>
    <w:pPr>
      <w:keepNext/>
      <w:keepLines/>
      <w:spacing w:after="0"/>
      <w:jc w:val="both"/>
    </w:pPr>
    <w:rPr>
      <w:rFonts w:ascii="Arial" w:eastAsia="宋体" w:hAnsi="Arial"/>
      <w:sz w:val="18"/>
      <w:szCs w:val="18"/>
    </w:rPr>
  </w:style>
  <w:style w:type="table" w:customStyle="1" w:styleId="TableGrid5">
    <w:name w:val="Table Grid5"/>
    <w:basedOn w:val="a3"/>
    <w:uiPriority w:val="39"/>
    <w:qFormat/>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uiPriority w:val="1"/>
    <w:qFormat/>
    <w:pPr>
      <w:overflowPunct w:val="0"/>
      <w:autoSpaceDE w:val="0"/>
      <w:autoSpaceDN w:val="0"/>
      <w:adjustRightInd w:val="0"/>
    </w:pPr>
    <w:rPr>
      <w:rFonts w:eastAsia="MS Mincho"/>
      <w:lang w:val="en-GB" w:eastAsia="ja-JP"/>
    </w:rPr>
  </w:style>
  <w:style w:type="paragraph" w:customStyle="1" w:styleId="63">
    <w:name w:val="吹き出し6"/>
    <w:basedOn w:val="a1"/>
    <w:semiHidden/>
    <w:qFormat/>
    <w:rPr>
      <w:rFonts w:ascii="Tahoma" w:eastAsia="MS Mincho" w:hAnsi="Tahoma" w:cs="Tahoma"/>
      <w:sz w:val="16"/>
      <w:szCs w:val="16"/>
      <w:lang w:eastAsia="ko-KR"/>
    </w:rPr>
  </w:style>
  <w:style w:type="paragraph" w:customStyle="1" w:styleId="Table0">
    <w:name w:val="Table"/>
    <w:basedOn w:val="a1"/>
    <w:link w:val="Table1"/>
    <w:qFormat/>
    <w:pPr>
      <w:jc w:val="center"/>
    </w:pPr>
    <w:rPr>
      <w:rFonts w:ascii="Arial" w:eastAsia="宋体" w:hAnsi="Arial" w:cs="Arial"/>
      <w:b/>
    </w:rPr>
  </w:style>
  <w:style w:type="character" w:customStyle="1" w:styleId="Table1">
    <w:name w:val="Table (文字)"/>
    <w:link w:val="Table0"/>
    <w:qFormat/>
    <w:rPr>
      <w:rFonts w:ascii="Arial" w:eastAsia="宋体" w:hAnsi="Arial" w:cs="Arial"/>
      <w:b/>
      <w:lang w:eastAsia="en-US"/>
    </w:rPr>
  </w:style>
  <w:style w:type="character" w:customStyle="1" w:styleId="PLChar">
    <w:name w:val="PL Char"/>
    <w:link w:val="PL"/>
    <w:qFormat/>
    <w:rPr>
      <w:rFonts w:ascii="Courier New" w:hAnsi="Courier New"/>
      <w:sz w:val="16"/>
      <w:lang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a3"/>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注释标题 字符"/>
    <w:basedOn w:val="a2"/>
    <w:link w:val="aa"/>
    <w:qFormat/>
    <w:rPr>
      <w:rFonts w:eastAsia="MS Mincho"/>
      <w:lang w:eastAsia="zh-CN"/>
    </w:rPr>
  </w:style>
  <w:style w:type="character" w:customStyle="1" w:styleId="1110">
    <w:name w:val="不明显参考11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11">
    <w:name w:val="TOC 标题111"/>
    <w:basedOn w:val="11"/>
    <w:next w:val="a1"/>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lang w:eastAsia="en-US"/>
    </w:rPr>
  </w:style>
  <w:style w:type="character" w:customStyle="1" w:styleId="1d">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link w:val="Heading"/>
    <w:qFormat/>
    <w:rPr>
      <w:rFonts w:ascii="Arial" w:eastAsia="宋体" w:hAnsi="Arial"/>
      <w:b/>
      <w:sz w:val="22"/>
    </w:rPr>
  </w:style>
  <w:style w:type="paragraph" w:customStyle="1" w:styleId="Heading">
    <w:name w:val="Heading"/>
    <w:next w:val="a1"/>
    <w:link w:val="HeadingChar"/>
    <w:qFormat/>
    <w:pPr>
      <w:spacing w:before="360"/>
      <w:ind w:left="2552"/>
    </w:pPr>
    <w:rPr>
      <w:rFonts w:ascii="Arial" w:hAnsi="Arial"/>
      <w:b/>
      <w:sz w:val="22"/>
      <w:lang w:val="en-GB" w:eastAsia="en-GB"/>
    </w:rPr>
  </w:style>
  <w:style w:type="character" w:customStyle="1" w:styleId="B6Char">
    <w:name w:val="B6 Char"/>
    <w:link w:val="B6"/>
    <w:qFormat/>
    <w:rPr>
      <w:lang w:eastAsia="zh-CN"/>
    </w:rPr>
  </w:style>
  <w:style w:type="table" w:customStyle="1" w:styleId="TableStyle1">
    <w:name w:val="Table Style1"/>
    <w:basedOn w:val="a3"/>
    <w:qFormat/>
    <w:rPr>
      <w:rFonts w:eastAsia="MS Mincho"/>
      <w:lang w:eastAsia="en-US"/>
    </w:rPr>
    <w:tbl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Pr>
      <w:rFonts w:eastAsia="Batang"/>
      <w:lang w:val="en-GB" w:eastAsia="en-US"/>
    </w:rPr>
  </w:style>
  <w:style w:type="paragraph" w:customStyle="1" w:styleId="affff3">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a1"/>
    <w:qFormat/>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Pr>
      <w:rFonts w:ascii="Times New Roman" w:hAnsi="Times New Roman"/>
      <w:color w:val="FF0000"/>
      <w:lang w:val="en-GB" w:eastAsia="en-US"/>
    </w:rPr>
  </w:style>
  <w:style w:type="table" w:customStyle="1" w:styleId="TableGrid6">
    <w:name w:val="Table Grid6"/>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sz w:val="22"/>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pPr>
      <w:jc w:val="both"/>
    </w:pPr>
    <w:rPr>
      <w:rFonts w:ascii="宋体" w:hAnsi="宋体" w:cs="宋体"/>
      <w:kern w:val="2"/>
      <w:sz w:val="21"/>
      <w:szCs w:val="21"/>
    </w:rPr>
  </w:style>
  <w:style w:type="paragraph" w:customStyle="1" w:styleId="font5">
    <w:name w:val="font5"/>
    <w:basedOn w:val="a1"/>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f">
    <w:name w:val="明显强调2"/>
    <w:uiPriority w:val="21"/>
    <w:qFormat/>
    <w:rPr>
      <w:b/>
      <w:bCs/>
      <w:i/>
      <w:iCs/>
      <w:color w:val="4F81BD"/>
    </w:rPr>
  </w:style>
  <w:style w:type="character" w:customStyle="1" w:styleId="capChar6">
    <w:name w:val="cap Char6"/>
    <w:qFormat/>
    <w:rPr>
      <w:b/>
      <w:lang w:val="en-GB" w:eastAsia="en-US" w:bidi="ar-SA"/>
    </w:rPr>
  </w:style>
  <w:style w:type="character" w:customStyle="1" w:styleId="HTML0">
    <w:name w:val="HTML 预设格式 字符"/>
    <w:basedOn w:val="a2"/>
    <w:link w:val="HTML"/>
    <w:qFormat/>
    <w:rPr>
      <w:rFonts w:ascii="Courier New" w:eastAsia="MS Mincho" w:hAnsi="Courier New"/>
      <w:lang w:eastAsia="zh-CN"/>
    </w:rPr>
  </w:style>
  <w:style w:type="table" w:customStyle="1" w:styleId="TableGrid71">
    <w:name w:val="Table Grid7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eastAsia="MS Mincho"/>
      <w:lang w:eastAsia="en-US"/>
    </w:rPr>
    <w:tblPr/>
  </w:style>
  <w:style w:type="table" w:customStyle="1" w:styleId="TableGrid51">
    <w:name w:val="Table Grid51"/>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link w:val="TableNo0"/>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style>
  <w:style w:type="paragraph" w:customStyle="1" w:styleId="tah0">
    <w:name w:val="tah"/>
    <w:basedOn w:val="a1"/>
    <w:qFormat/>
    <w:pPr>
      <w:keepNext/>
      <w:spacing w:after="0"/>
      <w:jc w:val="center"/>
    </w:pPr>
    <w:rPr>
      <w:rFonts w:ascii="Arial" w:eastAsia="PMingLiU" w:hAnsi="Arial" w:cs="Arial"/>
      <w:b/>
      <w:bCs/>
      <w:sz w:val="18"/>
      <w:szCs w:val="18"/>
      <w:lang w:eastAsia="zh-TW"/>
    </w:rPr>
  </w:style>
  <w:style w:type="character" w:customStyle="1" w:styleId="st1">
    <w:name w:val="st1"/>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pPr>
      <w:keepNext/>
      <w:keepLines/>
      <w:spacing w:after="0"/>
      <w:ind w:left="851" w:hanging="851"/>
    </w:pPr>
    <w:rPr>
      <w:rFonts w:ascii="Arial" w:eastAsiaTheme="minorEastAsia" w:hAnsi="Arial"/>
      <w:sz w:val="18"/>
    </w:rPr>
  </w:style>
  <w:style w:type="table" w:customStyle="1" w:styleId="Tabellengitternetz12">
    <w:name w:val="Tabellengitternetz12"/>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Pr>
      <w:rFonts w:eastAsia="Batang"/>
      <w:lang w:val="en-GB" w:eastAsia="en-US"/>
    </w:rPr>
  </w:style>
  <w:style w:type="paragraph" w:customStyle="1" w:styleId="Style95">
    <w:name w:val="_Style 95"/>
    <w:uiPriority w:val="99"/>
    <w:semiHidden/>
    <w:qFormat/>
    <w:pPr>
      <w:spacing w:after="160" w:line="256" w:lineRule="auto"/>
    </w:pPr>
    <w:rPr>
      <w:rFonts w:ascii="CG Times (WN)" w:eastAsia="Times New Roman" w:hAnsi="CG Times (W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ascii="CG Times (WN)" w:eastAsia="Times New Roman" w:hAnsi="CG Times (WN)"/>
      <w:lang w:val="en-GB" w:eastAsia="en-US"/>
    </w:rPr>
  </w:style>
  <w:style w:type="character" w:customStyle="1" w:styleId="Style104">
    <w:name w:val="_Style 104"/>
    <w:uiPriority w:val="31"/>
    <w:qFormat/>
    <w:rPr>
      <w:smallCaps/>
      <w:color w:val="5A5A5A"/>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4">
    <w:name w:val="TOC 94"/>
    <w:basedOn w:val="TOC8"/>
    <w:qFormat/>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sz w:val="22"/>
      <w:lang w:eastAsia="en-GB"/>
    </w:rPr>
  </w:style>
  <w:style w:type="paragraph" w:customStyle="1" w:styleId="Caption4">
    <w:name w:val="Caption4"/>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a1"/>
    <w:qFormat/>
    <w:pPr>
      <w:keepNext/>
      <w:spacing w:after="0"/>
      <w:jc w:val="center"/>
    </w:pPr>
    <w:rPr>
      <w:rFonts w:ascii="Arial" w:eastAsia="Calibri" w:hAnsi="Arial" w:cs="Arial"/>
      <w:lang w:val="fi-FI" w:eastAsia="fi-FI"/>
    </w:rPr>
  </w:style>
  <w:style w:type="table" w:customStyle="1" w:styleId="TableGrid9">
    <w:name w:val="Table Grid9"/>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unhideWhenUsed/>
    <w:qFormat/>
    <w:rPr>
      <w:color w:val="605E5C"/>
      <w:shd w:val="clear" w:color="auto" w:fill="E1DFDD"/>
    </w:rPr>
  </w:style>
  <w:style w:type="table" w:customStyle="1" w:styleId="TableGrid10">
    <w:name w:val="Table Grid10"/>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eastAsia="MS Mincho"/>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eastAsia="MS Mincho"/>
      <w:lang w:val="en-GB" w:eastAsia="en-US"/>
    </w:rPr>
  </w:style>
  <w:style w:type="character" w:customStyle="1" w:styleId="Style113">
    <w:name w:val="_Style 113"/>
    <w:uiPriority w:val="31"/>
    <w:qFormat/>
    <w:rPr>
      <w:smallCaps/>
      <w:color w:val="5A5A5A"/>
    </w:rPr>
  </w:style>
  <w:style w:type="table" w:customStyle="1" w:styleId="TableGrid25">
    <w:name w:val="Table Grid25"/>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pPr>
      <w:spacing w:after="160" w:line="259" w:lineRule="auto"/>
    </w:pPr>
    <w:rPr>
      <w:rFonts w:eastAsia="MS Mincho"/>
      <w:lang w:val="en-GB" w:eastAsia="en-US"/>
    </w:rPr>
  </w:style>
  <w:style w:type="paragraph" w:customStyle="1" w:styleId="1f0">
    <w:name w:val="変更箇所1"/>
    <w:semiHidden/>
    <w:qFormat/>
    <w:pPr>
      <w:autoSpaceDN w:val="0"/>
    </w:pPr>
    <w:rPr>
      <w:rFonts w:eastAsia="MS Mincho"/>
      <w:lang w:val="en-GB" w:eastAsia="en-US"/>
    </w:rPr>
  </w:style>
  <w:style w:type="paragraph" w:customStyle="1" w:styleId="2f0">
    <w:name w:val="変更箇所2"/>
    <w:semiHidden/>
    <w:qFormat/>
    <w:pPr>
      <w:autoSpaceDN w:val="0"/>
    </w:pPr>
    <w:rPr>
      <w:rFonts w:eastAsia="MS Mincho"/>
      <w:lang w:val="en-GB" w:eastAsia="en-US"/>
    </w:rPr>
  </w:style>
  <w:style w:type="table" w:customStyle="1" w:styleId="Tabellenraster1">
    <w:name w:val="Tabellenraster1"/>
    <w:basedOn w:val="a3"/>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paragraph" w:customStyle="1" w:styleId="Revision1">
    <w:name w:val="Revision1"/>
    <w:hidden/>
    <w:uiPriority w:val="99"/>
    <w:semiHidden/>
    <w:qFormat/>
    <w:rPr>
      <w:rFonts w:eastAsia="Batang"/>
      <w:lang w:val="en-GB" w:eastAsia="en-US"/>
    </w:rPr>
  </w:style>
  <w:style w:type="character" w:customStyle="1" w:styleId="hps">
    <w:name w:val="hps"/>
    <w:qFormat/>
  </w:style>
  <w:style w:type="character" w:customStyle="1" w:styleId="IntenseEmphasis1">
    <w:name w:val="Intense Emphasis1"/>
    <w:basedOn w:val="a2"/>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paragraph" w:customStyle="1" w:styleId="1112">
    <w:name w:val="修订111"/>
    <w:hidden/>
    <w:uiPriority w:val="99"/>
    <w:semiHidden/>
    <w:qFormat/>
    <w:rPr>
      <w:rFonts w:eastAsia="Batang"/>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paragraph" w:customStyle="1" w:styleId="TOCHeading1">
    <w:name w:val="TOC Heading1"/>
    <w:basedOn w:val="11"/>
    <w:next w:val="a1"/>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style>
  <w:style w:type="character" w:customStyle="1" w:styleId="search-word-mail">
    <w:name w:val="search-word-mail"/>
    <w:qFormat/>
  </w:style>
  <w:style w:type="character" w:customStyle="1" w:styleId="SubtleReference1">
    <w:name w:val="Subtle Reference1"/>
    <w:uiPriority w:val="31"/>
    <w:qFormat/>
    <w:rPr>
      <w:smallCaps/>
      <w:color w:val="5A5A5A"/>
    </w:rPr>
  </w:style>
  <w:style w:type="character" w:customStyle="1" w:styleId="Char11">
    <w:name w:val="脚注文本 Char1"/>
    <w:basedOn w:val="a2"/>
    <w:semiHidden/>
    <w:qFormat/>
    <w:rPr>
      <w:rFonts w:ascii="Times New Roman" w:eastAsia="Times New Roman" w:hAnsi="Times New Roman"/>
      <w:sz w:val="18"/>
      <w:szCs w:val="18"/>
      <w:lang w:val="en-GB" w:eastAsia="en-GB"/>
    </w:rPr>
  </w:style>
  <w:style w:type="character" w:customStyle="1" w:styleId="word">
    <w:name w:val="word"/>
    <w:basedOn w:val="a2"/>
    <w:qFormat/>
  </w:style>
  <w:style w:type="character" w:customStyle="1" w:styleId="113">
    <w:name w:val="未处理的提及11"/>
    <w:basedOn w:val="a2"/>
    <w:uiPriority w:val="99"/>
    <w:semiHidden/>
    <w:qFormat/>
    <w:rPr>
      <w:color w:val="605E5C"/>
      <w:shd w:val="clear" w:color="auto" w:fill="E1DFDD"/>
    </w:rPr>
  </w:style>
  <w:style w:type="character" w:customStyle="1" w:styleId="affff4">
    <w:name w:val="首标题"/>
    <w:qFormat/>
    <w:rPr>
      <w:rFonts w:ascii="Arial" w:eastAsia="宋体" w:hAnsi="Arial"/>
      <w:sz w:val="24"/>
      <w:lang w:val="en-US" w:eastAsia="zh-CN" w:bidi="ar-SA"/>
    </w:rPr>
  </w:style>
  <w:style w:type="character" w:customStyle="1" w:styleId="B1Car">
    <w:name w:val="B1+ Car"/>
    <w:link w:val="B10"/>
    <w:qFormat/>
  </w:style>
  <w:style w:type="character" w:customStyle="1" w:styleId="HeaderChar1">
    <w:name w:val="Header Char1"/>
    <w:basedOn w:val="a2"/>
    <w:semiHidden/>
    <w:qFormat/>
    <w:rPr>
      <w:rFonts w:ascii="Times New Roman" w:hAnsi="Times New Roman"/>
      <w:lang w:val="en-GB" w:eastAsia="en-US"/>
    </w:rPr>
  </w:style>
  <w:style w:type="character" w:customStyle="1" w:styleId="UnresolvedMention4">
    <w:name w:val="Unresolved Mention4"/>
    <w:basedOn w:val="a2"/>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eastAsia="MS Mincho"/>
      <w:lang w:val="en-GB" w:eastAsia="en-US"/>
    </w:rPr>
  </w:style>
  <w:style w:type="paragraph" w:customStyle="1" w:styleId="tah00">
    <w:name w:val="tah0"/>
    <w:basedOn w:val="a1"/>
    <w:qFormat/>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pPr>
      <w:overflowPunct w:val="0"/>
      <w:autoSpaceDE w:val="0"/>
      <w:autoSpaceDN w:val="0"/>
      <w:adjustRightInd w:val="0"/>
      <w:textAlignment w:val="baseline"/>
    </w:pPr>
    <w:rPr>
      <w:lang w:eastAsia="en-GB"/>
    </w:rPr>
  </w:style>
  <w:style w:type="character" w:customStyle="1" w:styleId="214">
    <w:name w:val="明显强调21"/>
    <w:uiPriority w:val="21"/>
    <w:qFormat/>
    <w:rPr>
      <w:b/>
      <w:bCs/>
      <w:i/>
      <w:iCs/>
      <w:color w:val="4F81BD"/>
    </w:rPr>
  </w:style>
  <w:style w:type="paragraph" w:customStyle="1" w:styleId="122">
    <w:name w:val="修订12"/>
    <w:hidden/>
    <w:semiHidden/>
    <w:qFormat/>
    <w:rPr>
      <w:rFonts w:eastAsia="Batang"/>
      <w:lang w:val="en-GB" w:eastAsia="en-US"/>
    </w:rPr>
  </w:style>
  <w:style w:type="character" w:customStyle="1" w:styleId="a6">
    <w:name w:val="宏文本 字符"/>
    <w:basedOn w:val="a2"/>
    <w:link w:val="a5"/>
    <w:uiPriority w:val="99"/>
    <w:qFormat/>
    <w:rPr>
      <w:rFonts w:ascii="Courier New" w:eastAsia="宋体" w:hAnsi="Courier New"/>
      <w:kern w:val="2"/>
      <w:sz w:val="24"/>
      <w:lang w:val="en-US" w:eastAsia="zh-CN"/>
    </w:rPr>
  </w:style>
  <w:style w:type="paragraph" w:customStyle="1" w:styleId="affff5">
    <w:name w:val="参考资料列表"/>
    <w:basedOn w:val="a7"/>
    <w:link w:val="Char3"/>
    <w:qFormat/>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5"/>
    <w:qFormat/>
    <w:rPr>
      <w:rFonts w:eastAsia="宋体"/>
      <w:sz w:val="21"/>
      <w:szCs w:val="22"/>
      <w:lang w:eastAsia="zh-CN"/>
    </w:rPr>
  </w:style>
  <w:style w:type="character" w:customStyle="1" w:styleId="affff6">
    <w:name w:val="文稿抬头"/>
    <w:qFormat/>
    <w:rPr>
      <w:rFonts w:eastAsia="MS Mincho"/>
      <w:b/>
      <w:bCs/>
      <w:sz w:val="24"/>
    </w:rPr>
  </w:style>
  <w:style w:type="paragraph" w:customStyle="1" w:styleId="Revisin">
    <w:name w:val="Revisión"/>
    <w:hidden/>
    <w:uiPriority w:val="99"/>
    <w:semiHidden/>
    <w:qFormat/>
    <w:pPr>
      <w:spacing w:before="180" w:after="180"/>
      <w:ind w:left="1134" w:hanging="1134"/>
      <w:jc w:val="both"/>
    </w:pPr>
    <w:rPr>
      <w:lang w:val="en-GB" w:eastAsia="en-US"/>
    </w:rPr>
  </w:style>
  <w:style w:type="paragraph" w:customStyle="1" w:styleId="affff7">
    <w:name w:val="文稿标题"/>
    <w:basedOn w:val="a1"/>
    <w:uiPriority w:val="99"/>
    <w:qFormat/>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8">
    <w:name w:val="标题线"/>
    <w:basedOn w:val="a1"/>
    <w:uiPriority w:val="99"/>
    <w:qFormat/>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
    <w:name w:val="正文缩进 字符"/>
    <w:link w:val="ae"/>
    <w:qFormat/>
    <w:locked/>
    <w:rPr>
      <w:rFonts w:eastAsia="MS Mincho"/>
      <w:lang w:val="it-IT"/>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Doc-titleJK">
    <w:name w:val="Doc-title_JK"/>
    <w:basedOn w:val="a1"/>
    <w:next w:val="Doc-text2JK"/>
    <w:link w:val="Doc-titleJKChar"/>
    <w:qFormat/>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Pr>
      <w:rFonts w:eastAsia="MS Mincho"/>
      <w:szCs w:val="24"/>
    </w:rPr>
  </w:style>
  <w:style w:type="character" w:customStyle="1" w:styleId="Doc-titleJKChar">
    <w:name w:val="Doc-title_JK Char"/>
    <w:link w:val="Doc-titleJK"/>
    <w:qFormat/>
    <w:rPr>
      <w:rFonts w:eastAsia="MS Mincho"/>
      <w:color w:val="0000FF"/>
      <w:szCs w:val="24"/>
    </w:rPr>
  </w:style>
  <w:style w:type="paragraph" w:customStyle="1" w:styleId="1">
    <w:name w:val="样式 标题 1 + 小三"/>
    <w:basedOn w:val="11"/>
    <w:uiPriority w:val="99"/>
    <w:qFormat/>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pPr>
      <w:jc w:val="center"/>
    </w:pPr>
    <w:rPr>
      <w:lang w:eastAsia="en-US"/>
    </w:rPr>
  </w:style>
  <w:style w:type="paragraph" w:customStyle="1" w:styleId="Title2">
    <w:name w:val="Title 2"/>
    <w:basedOn w:val="Normal0"/>
    <w:next w:val="affc"/>
    <w:uiPriority w:val="99"/>
    <w:qFormat/>
    <w:pPr>
      <w:spacing w:before="120" w:after="120"/>
    </w:pPr>
    <w:rPr>
      <w:rFonts w:ascii="Book Antiqua" w:hAnsi="Book Antiqua"/>
      <w:b/>
    </w:rPr>
  </w:style>
  <w:style w:type="paragraph" w:customStyle="1" w:styleId="abstract">
    <w:name w:val="abstract"/>
    <w:basedOn w:val="a1"/>
    <w:next w:val="a1"/>
    <w:uiPriority w:val="99"/>
    <w:qFormat/>
    <w:pPr>
      <w:spacing w:before="120" w:after="120"/>
      <w:ind w:left="1440" w:right="1440"/>
      <w:jc w:val="both"/>
    </w:pPr>
    <w:rPr>
      <w:rFonts w:ascii="Book Antiqua" w:hAnsi="Book Antiqua"/>
      <w:i/>
      <w:lang w:val="en-US"/>
    </w:rPr>
  </w:style>
  <w:style w:type="paragraph" w:customStyle="1" w:styleId="OutBox1">
    <w:name w:val="Out Box 1"/>
    <w:basedOn w:val="a1"/>
    <w:uiPriority w:val="99"/>
    <w:qFormat/>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style>
  <w:style w:type="paragraph" w:customStyle="1" w:styleId="2ChapterXXStatementh22Header2l2Level2Headhea">
    <w:name w:val="样式 标题 2Chapter X.X. Statementh22Header 2l2Level 2 Headhea..."/>
    <w:basedOn w:val="2"/>
    <w:uiPriority w:val="99"/>
    <w:qFormat/>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9">
    <w:name w:val="图片说明"/>
    <w:basedOn w:val="a1"/>
    <w:next w:val="a1"/>
    <w:uiPriority w:val="99"/>
    <w:qFormat/>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Pr>
      <w:rFonts w:eastAsia="宋体"/>
      <w:b/>
      <w:sz w:val="24"/>
      <w:u w:val="single"/>
      <w:lang w:eastAsia="ko-KR"/>
    </w:rPr>
  </w:style>
  <w:style w:type="paragraph" w:customStyle="1" w:styleId="CharCharCharCharCharCharCharCharCharCharCharCharCharCharChar">
    <w:name w:val="表头 Char Char Char Char Char Char Char Char Char Char Char Char Char Char Char"/>
    <w:basedOn w:val="af2"/>
    <w:uiPriority w:val="99"/>
    <w:qFormat/>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1"/>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TableNo0">
    <w:name w:val="Table_No Знак"/>
    <w:link w:val="TableNo"/>
    <w:qFormat/>
    <w:locked/>
    <w:rPr>
      <w:rFonts w:eastAsiaTheme="minorEastAsia"/>
      <w:caps/>
      <w:lang w:eastAsia="en-US"/>
    </w:rPr>
  </w:style>
  <w:style w:type="character" w:customStyle="1" w:styleId="NMPHeading1Char2">
    <w:name w:val="NMP Heading 1 Char2"/>
    <w:qFormat/>
    <w:rPr>
      <w:rFonts w:ascii="Arial" w:hAnsi="Arial"/>
      <w:sz w:val="36"/>
      <w:lang w:val="en-GB" w:eastAsia="en-US" w:bidi="ar-SA"/>
    </w:rPr>
  </w:style>
  <w:style w:type="paragraph" w:customStyle="1" w:styleId="Agreement">
    <w:name w:val="Agreement"/>
    <w:basedOn w:val="a1"/>
    <w:next w:val="a1"/>
    <w:uiPriority w:val="99"/>
    <w:qFormat/>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Pr>
      <w:rFonts w:ascii="Arial" w:eastAsia="MS Mincho" w:hAnsi="Arial" w:cs="Arial"/>
      <w:b/>
      <w:szCs w:val="24"/>
    </w:rPr>
  </w:style>
  <w:style w:type="paragraph" w:customStyle="1" w:styleId="EmailDiscussion">
    <w:name w:val="EmailDiscussion"/>
    <w:basedOn w:val="a1"/>
    <w:next w:val="a1"/>
    <w:link w:val="EmailDiscussionChar"/>
    <w:uiPriority w:val="99"/>
    <w:qFormat/>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Pr>
      <w:rFonts w:asciiTheme="minorHAnsi" w:eastAsiaTheme="minorEastAsia" w:hAnsiTheme="minorHAnsi" w:cstheme="minorBidi"/>
      <w:kern w:val="2"/>
      <w:sz w:val="18"/>
      <w:szCs w:val="18"/>
    </w:rPr>
  </w:style>
  <w:style w:type="character" w:customStyle="1" w:styleId="font11">
    <w:name w:val="font11"/>
    <w:basedOn w:val="a2"/>
    <w:qFormat/>
    <w:rPr>
      <w:rFonts w:ascii="Arial" w:hAnsi="Arial" w:cs="Arial" w:hint="default"/>
      <w:color w:val="000000"/>
      <w:sz w:val="18"/>
      <w:szCs w:val="18"/>
      <w:u w:val="none"/>
      <w:vertAlign w:val="superscript"/>
    </w:rPr>
  </w:style>
  <w:style w:type="character" w:customStyle="1" w:styleId="font31">
    <w:name w:val="font31"/>
    <w:basedOn w:val="a2"/>
    <w:qFormat/>
    <w:rPr>
      <w:rFonts w:ascii="Arial" w:hAnsi="Arial" w:cs="Arial" w:hint="default"/>
      <w:color w:val="000000"/>
      <w:sz w:val="18"/>
      <w:szCs w:val="18"/>
      <w:u w:val="none"/>
    </w:rPr>
  </w:style>
  <w:style w:type="character" w:customStyle="1" w:styleId="font21">
    <w:name w:val="font21"/>
    <w:basedOn w:val="a2"/>
    <w:qFormat/>
    <w:rPr>
      <w:rFonts w:ascii="Arial" w:hAnsi="Arial" w:cs="Arial" w:hint="default"/>
      <w:color w:val="000000"/>
      <w:sz w:val="18"/>
      <w:szCs w:val="18"/>
      <w:u w:val="none"/>
    </w:rPr>
  </w:style>
  <w:style w:type="character" w:customStyle="1" w:styleId="font41">
    <w:name w:val="font41"/>
    <w:basedOn w:val="a2"/>
    <w:qFormat/>
    <w:rPr>
      <w:rFonts w:ascii="Arial" w:hAnsi="Arial" w:cs="Arial" w:hint="default"/>
      <w:color w:val="000000"/>
      <w:sz w:val="18"/>
      <w:szCs w:val="18"/>
      <w:u w:val="none"/>
    </w:rPr>
  </w:style>
  <w:style w:type="table" w:customStyle="1" w:styleId="2f1">
    <w:name w:val="网格型2"/>
    <w:basedOn w:val="a3"/>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eastAsia="MS Mincho"/>
    </w:rPr>
    <w:tblPr/>
  </w:style>
  <w:style w:type="table" w:customStyle="1" w:styleId="TableGrid54">
    <w:name w:val="Table Grid54"/>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3"/>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eastAsia="MS Mincho"/>
    </w:rPr>
    <w:tblPr/>
  </w:style>
  <w:style w:type="table" w:customStyle="1" w:styleId="TableGrid511">
    <w:name w:val="Table Grid5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3"/>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5">
    <w:name w:val="不明显参考11"/>
    <w:uiPriority w:val="31"/>
    <w:qFormat/>
    <w:rPr>
      <w:smallCaps/>
      <w:color w:val="5A5A5A"/>
    </w:rPr>
  </w:style>
  <w:style w:type="paragraph" w:customStyle="1" w:styleId="TOC11">
    <w:name w:val="TOC 标题11"/>
    <w:basedOn w:val="11"/>
    <w:next w:val="a1"/>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2"/>
    <w:qFormat/>
    <w:rPr>
      <w:rFonts w:ascii="Arial" w:hAnsi="Arial" w:cs="Arial" w:hint="default"/>
      <w:color w:val="000000"/>
      <w:sz w:val="18"/>
      <w:szCs w:val="18"/>
      <w:u w:val="none"/>
      <w:vertAlign w:val="superscript"/>
    </w:rPr>
  </w:style>
  <w:style w:type="character" w:customStyle="1" w:styleId="font51">
    <w:name w:val="font51"/>
    <w:basedOn w:val="a2"/>
    <w:qFormat/>
    <w:rPr>
      <w:rFonts w:ascii="Arial" w:hAnsi="Arial" w:cs="Arial" w:hint="default"/>
      <w:color w:val="000000"/>
      <w:sz w:val="21"/>
      <w:szCs w:val="21"/>
      <w:u w:val="none"/>
    </w:rPr>
  </w:style>
  <w:style w:type="character" w:customStyle="1" w:styleId="2f2">
    <w:name w:val="不明显参考2"/>
    <w:uiPriority w:val="31"/>
    <w:qFormat/>
    <w:rPr>
      <w:smallCaps/>
      <w:color w:val="5A5A5A"/>
    </w:rPr>
  </w:style>
  <w:style w:type="paragraph" w:customStyle="1" w:styleId="TOC20">
    <w:name w:val="TOC 标题2"/>
    <w:basedOn w:val="11"/>
    <w:next w:val="a1"/>
    <w:uiPriority w:val="39"/>
    <w:unhideWhenUsed/>
    <w:qFormat/>
    <w:pPr>
      <w:spacing w:after="0" w:line="259" w:lineRule="auto"/>
      <w:outlineLvl w:val="9"/>
    </w:pPr>
    <w:rPr>
      <w:rFonts w:ascii="Calibri Light" w:hAnsi="Calibri Light"/>
      <w:color w:val="2F5496"/>
      <w:szCs w:val="32"/>
      <w:lang w:val="en-US" w:eastAsia="en-GB"/>
    </w:rPr>
  </w:style>
  <w:style w:type="table" w:customStyle="1" w:styleId="3210">
    <w:name w:val="网格型321"/>
    <w:basedOn w:val="a3"/>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Pr>
      <w:rFonts w:eastAsia="Batang"/>
      <w:lang w:val="en-GB" w:eastAsia="en-US"/>
    </w:rPr>
  </w:style>
  <w:style w:type="table" w:customStyle="1" w:styleId="TableGrid256">
    <w:name w:val="Table Grid256"/>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eastAsia="MS Mincho"/>
      <w:lang w:eastAsia="en-US"/>
    </w:rPr>
    <w:tblPr/>
  </w:style>
  <w:style w:type="table" w:customStyle="1" w:styleId="TableGrid65">
    <w:name w:val="Table Grid65"/>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eastAsia="MS Mincho"/>
      <w:lang w:eastAsia="en-US"/>
    </w:rPr>
    <w:tblPr/>
  </w:style>
  <w:style w:type="table" w:customStyle="1" w:styleId="Tabellengitternetz1122">
    <w:name w:val="Tabellengitternetz112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qFormat/>
    <w:rPr>
      <w:color w:val="605E5C"/>
      <w:shd w:val="clear" w:color="auto" w:fill="E1DFDD"/>
    </w:rPr>
  </w:style>
  <w:style w:type="table" w:customStyle="1" w:styleId="270">
    <w:name w:val="古典型 27"/>
    <w:basedOn w:val="a3"/>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6">
    <w:name w:val="网格型 11"/>
    <w:basedOn w:val="a3"/>
    <w:semiHidden/>
    <w:unhideWhenUsed/>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
    <w:name w:val="Table Grid58"/>
    <w:basedOn w:val="a3"/>
    <w:uiPriority w:val="39"/>
    <w:qFormat/>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
    <w:name w:val="Table Classic 2115"/>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
    <w:name w:val="Table Grid254"/>
    <w:basedOn w:val="a3"/>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3"/>
    <w:semiHidden/>
    <w:unhideWhenUsed/>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9">
    <w:name w:val="Table Grid59"/>
    <w:basedOn w:val="a3"/>
    <w:uiPriority w:val="39"/>
    <w:qFormat/>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
    <w:name w:val="Table Classic 2116"/>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
    <w:name w:val="Table Grid255"/>
    <w:basedOn w:val="a3"/>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2110"/>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
    <w:name w:val="Table Grid510"/>
    <w:basedOn w:val="a3"/>
    <w:uiPriority w:val="39"/>
    <w:qFormat/>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
    <w:name w:val="网格型 13"/>
    <w:basedOn w:val="a3"/>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eastAsia="MS Mincho"/>
    </w:rPr>
    <w:tblPr/>
  </w:style>
  <w:style w:type="table" w:customStyle="1" w:styleId="TableGrid541">
    <w:name w:val="Table Grid541"/>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eastAsia="MS Mincho"/>
    </w:rPr>
    <w:tblPr/>
  </w:style>
  <w:style w:type="table" w:customStyle="1" w:styleId="TableGrid5111">
    <w:name w:val="Table Grid51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BFAFA-22AF-436C-AD79-585DCD19A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1316</Words>
  <Characters>7503</Characters>
  <Application>Microsoft Office Word</Application>
  <DocSecurity>0</DocSecurity>
  <Lines>62</Lines>
  <Paragraphs>17</Paragraphs>
  <ScaleCrop>false</ScaleCrop>
  <LinksUpToDate>false</LinksUpToDate>
  <CharactersWithSpaces>8802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cp:lastModifiedBy/>
  <cp:revision>1</cp:revision>
  <cp:lastPrinted>2019-02-25T14:05:00Z</cp:lastPrinted>
  <dcterms:created xsi:type="dcterms:W3CDTF">2023-03-08T15:03:00Z</dcterms:created>
  <dcterms:modified xsi:type="dcterms:W3CDTF">2023-05-12T07:47:00Z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FA078CF9B35349639A6FFD157B50E802</vt:lpwstr>
  </property>
</Properties>
</file>